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B6D" w:rsidRDefault="00CA435D" w:rsidP="00671E64">
      <w:pPr>
        <w:rPr>
          <w:sz w:val="24"/>
        </w:rPr>
      </w:pPr>
      <w:r>
        <w:rPr>
          <w:rFonts w:ascii="Avenir LT Std 35 Light" w:hAnsi="Avenir LT Std 35 Light"/>
          <w:b/>
          <w:noProof/>
          <w:sz w:val="16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43A816" wp14:editId="5A942849">
                <wp:simplePos x="0" y="0"/>
                <wp:positionH relativeFrom="margin">
                  <wp:posOffset>0</wp:posOffset>
                </wp:positionH>
                <wp:positionV relativeFrom="paragraph">
                  <wp:posOffset>6429375</wp:posOffset>
                </wp:positionV>
                <wp:extent cx="4791075" cy="50482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10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A435D" w:rsidRPr="00961CF0" w:rsidRDefault="00CA435D" w:rsidP="00CA435D">
                            <w:pPr>
                              <w:rPr>
                                <w:rFonts w:ascii="Avenir LT Std 35 Light" w:hAnsi="Avenir LT Std 35 Light"/>
                                <w:sz w:val="18"/>
                              </w:rPr>
                            </w:pPr>
                            <w:r w:rsidRPr="00961CF0">
                              <w:rPr>
                                <w:rFonts w:ascii="Avenir LT Std 35 Light" w:hAnsi="Avenir LT Std 35 Light"/>
                                <w:sz w:val="18"/>
                                <w:highlight w:val="yellow"/>
                              </w:rPr>
                              <w:t>NC+ = national curriculum requirements that must be fulfilled over the course of the year.</w:t>
                            </w:r>
                          </w:p>
                          <w:p w:rsidR="00CA435D" w:rsidRPr="00961CF0" w:rsidRDefault="00CA435D" w:rsidP="00CA435D">
                            <w:pPr>
                              <w:rPr>
                                <w:rFonts w:ascii="Avenir LT Std 35 Light" w:hAnsi="Avenir LT Std 35 Light"/>
                                <w:sz w:val="18"/>
                              </w:rPr>
                            </w:pPr>
                            <w:r w:rsidRPr="00961CF0">
                              <w:rPr>
                                <w:rFonts w:ascii="Avenir LT Std 35 Light" w:hAnsi="Avenir LT Std 35 Light"/>
                                <w:sz w:val="18"/>
                                <w:highlight w:val="lightGray"/>
                              </w:rPr>
                              <w:t>Genre codes and colour keys can be found on the last page of the overview document.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43A81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506.25pt;width:377.2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k0GQgIAAHkEAAAOAAAAZHJzL2Uyb0RvYy54bWysVE2P2jAQvVfqf7B8LwmUj92IsKKsqCqh&#10;3ZWg2rNxbBLJ8bi2IaG/vmMnsHTbU9WLGc9Mnue9mWH+0NaKnIR1FeicDgcpJUJzKCp9yOn33frT&#10;HSXOM10wBVrk9CwcfVh8/DBvTCZGUIIqhCUIol3WmJyW3pssSRwvRc3cAIzQGJRga+bxag9JYVmD&#10;6LVKRmk6TRqwhbHAhXPofeyCdBHxpRTcP0vphCcqp1ibj6eN5z6cyWLOsoNlpqx4Xwb7hypqVml8&#10;9Ar1yDwjR1v9AVVX3IID6Qcc6gSkrLiIHJDNMH3HZlsyIyIXFMeZq0zu/8Hyp9OLJVWR0yklmtXY&#10;op1oPfkCLZkGdRrjMkzaGkzzLbqxyxe/Q2cg3Upbh1+kQzCOOp+v2gYwjs7x7H6YziaUcIxN0vHd&#10;aBJgkrevjXX+q4CaBCOnFnsXJWWnjfNd6iUlPOZAVcW6UipewryIlbLkxLDTyscaEfy3LKVJg0Q/&#10;T9IIrCF83iErjbUErh2nYPl23/YC7KE4I38L3fw4w9cVFrlhzr8wiwODlHEJ/DMeUgE+Ar1FSQn2&#10;59/8IR/7iFFKGhzAnLofR2YFJeqbxg7fD8fjMLHxMp7MRnixt5H9bUQf6xUg8yGum+HRDPleXUxp&#10;oX7FXVmGVzHENMe3c+ov5sp3a4G7xsVyGZNwRg3zG701PEAHpUMLdu0rs6bvk8cOP8FlVFn2rl1d&#10;bvhSw/LoQVaxl0HgTtVed5zvOA39LoYFur3HrLd/jMUvAAAA//8DAFBLAwQUAAYACAAAACEALEgk&#10;euEAAAAKAQAADwAAAGRycy9kb3ducmV2LnhtbEyPS0/DMBCE70j8B2uRuCBqNyUUQpwKIR4SNxoe&#10;4ubGSxIRr6PYTcK/Z3uC2+7MavabfDO7Tow4hNaThuVCgUCqvG2p1vBaPpxfgQjRkDWdJ9TwgwE2&#10;xfFRbjLrJ3rBcRtrwSEUMqOhibHPpAxVg86Ehe+R2PvygzOR16GWdjATh7tOJkpdSmda4g+N6fGu&#10;wep7u3caPs/qj+cwP75Nq3TV3z+N5frdllqfnsy3NyAizvHvGA74jA4FM+38nmwQnQYuEllVyyQF&#10;wf46veBhd5CuEwWyyOX/CsUvAAAA//8DAFBLAQItABQABgAIAAAAIQC2gziS/gAAAOEBAAATAAAA&#10;AAAAAAAAAAAAAAAAAABbQ29udGVudF9UeXBlc10ueG1sUEsBAi0AFAAGAAgAAAAhADj9If/WAAAA&#10;lAEAAAsAAAAAAAAAAAAAAAAALwEAAF9yZWxzLy5yZWxzUEsBAi0AFAAGAAgAAAAhAI8STQZCAgAA&#10;eQQAAA4AAAAAAAAAAAAAAAAALgIAAGRycy9lMm9Eb2MueG1sUEsBAi0AFAAGAAgAAAAhACxIJHrh&#10;AAAACgEAAA8AAAAAAAAAAAAAAAAAnAQAAGRycy9kb3ducmV2LnhtbFBLBQYAAAAABAAEAPMAAACq&#10;BQAAAAA=&#10;" fillcolor="white [3201]" stroked="f" strokeweight=".5pt">
                <v:textbox>
                  <w:txbxContent>
                    <w:p w:rsidR="00CA435D" w:rsidRPr="00961CF0" w:rsidRDefault="00CA435D" w:rsidP="00CA435D">
                      <w:pPr>
                        <w:rPr>
                          <w:rFonts w:ascii="Avenir LT Std 35 Light" w:hAnsi="Avenir LT Std 35 Light"/>
                          <w:sz w:val="18"/>
                        </w:rPr>
                      </w:pPr>
                      <w:r w:rsidRPr="00961CF0">
                        <w:rPr>
                          <w:rFonts w:ascii="Avenir LT Std 35 Light" w:hAnsi="Avenir LT Std 35 Light"/>
                          <w:sz w:val="18"/>
                          <w:highlight w:val="yellow"/>
                        </w:rPr>
                        <w:t>NC+ = national curriculum requirements that must be fulfilled over the course of the year.</w:t>
                      </w:r>
                    </w:p>
                    <w:p w:rsidR="00CA435D" w:rsidRPr="00961CF0" w:rsidRDefault="00CA435D" w:rsidP="00CA435D">
                      <w:pPr>
                        <w:rPr>
                          <w:rFonts w:ascii="Avenir LT Std 35 Light" w:hAnsi="Avenir LT Std 35 Light"/>
                          <w:sz w:val="18"/>
                        </w:rPr>
                      </w:pPr>
                      <w:r w:rsidRPr="00961CF0">
                        <w:rPr>
                          <w:rFonts w:ascii="Avenir LT Std 35 Light" w:hAnsi="Avenir LT Std 35 Light"/>
                          <w:sz w:val="18"/>
                          <w:highlight w:val="lightGray"/>
                        </w:rPr>
                        <w:t>Genre codes and colour keys can be found on the last page of the overview document.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82"/>
        <w:tblW w:w="15614" w:type="dxa"/>
        <w:tblLayout w:type="fixed"/>
        <w:tblLook w:val="04A0" w:firstRow="1" w:lastRow="0" w:firstColumn="1" w:lastColumn="0" w:noHBand="0" w:noVBand="1"/>
      </w:tblPr>
      <w:tblGrid>
        <w:gridCol w:w="675"/>
        <w:gridCol w:w="829"/>
        <w:gridCol w:w="830"/>
        <w:gridCol w:w="830"/>
        <w:gridCol w:w="830"/>
        <w:gridCol w:w="830"/>
        <w:gridCol w:w="841"/>
        <w:gridCol w:w="819"/>
        <w:gridCol w:w="830"/>
        <w:gridCol w:w="903"/>
        <w:gridCol w:w="757"/>
        <w:gridCol w:w="773"/>
        <w:gridCol w:w="887"/>
        <w:gridCol w:w="830"/>
        <w:gridCol w:w="830"/>
        <w:gridCol w:w="830"/>
        <w:gridCol w:w="830"/>
        <w:gridCol w:w="830"/>
        <w:gridCol w:w="830"/>
      </w:tblGrid>
      <w:tr w:rsidR="00C13AE3" w:rsidRPr="00FE28EA" w:rsidTr="008211BF">
        <w:tc>
          <w:tcPr>
            <w:tcW w:w="675" w:type="dxa"/>
            <w:vMerge w:val="restart"/>
          </w:tcPr>
          <w:p w:rsidR="00C13AE3" w:rsidRPr="00FE28EA" w:rsidRDefault="00C13AE3" w:rsidP="00C13AE3">
            <w:pPr>
              <w:jc w:val="center"/>
              <w:rPr>
                <w:b/>
              </w:rPr>
            </w:pPr>
          </w:p>
        </w:tc>
        <w:tc>
          <w:tcPr>
            <w:tcW w:w="2489" w:type="dxa"/>
            <w:gridSpan w:val="3"/>
            <w:shd w:val="clear" w:color="auto" w:fill="D9D9D9" w:themeFill="background1" w:themeFillShade="D9"/>
          </w:tcPr>
          <w:p w:rsidR="00C13AE3" w:rsidRPr="00FE28EA" w:rsidRDefault="00C13AE3" w:rsidP="00C13AE3">
            <w:pPr>
              <w:jc w:val="center"/>
              <w:rPr>
                <w:b/>
              </w:rPr>
            </w:pPr>
            <w:r w:rsidRPr="00FE28EA">
              <w:rPr>
                <w:b/>
              </w:rPr>
              <w:t>Term 1</w:t>
            </w:r>
          </w:p>
        </w:tc>
        <w:tc>
          <w:tcPr>
            <w:tcW w:w="2501" w:type="dxa"/>
            <w:gridSpan w:val="3"/>
            <w:shd w:val="clear" w:color="auto" w:fill="D9D9D9" w:themeFill="background1" w:themeFillShade="D9"/>
          </w:tcPr>
          <w:p w:rsidR="00C13AE3" w:rsidRPr="00FE28EA" w:rsidRDefault="00C13AE3" w:rsidP="00C13AE3">
            <w:pPr>
              <w:jc w:val="center"/>
              <w:rPr>
                <w:b/>
              </w:rPr>
            </w:pPr>
            <w:r w:rsidRPr="00FE28EA">
              <w:rPr>
                <w:b/>
              </w:rPr>
              <w:t>Term 2</w:t>
            </w:r>
          </w:p>
        </w:tc>
        <w:tc>
          <w:tcPr>
            <w:tcW w:w="2552" w:type="dxa"/>
            <w:gridSpan w:val="3"/>
            <w:shd w:val="clear" w:color="auto" w:fill="D9D9D9" w:themeFill="background1" w:themeFillShade="D9"/>
          </w:tcPr>
          <w:p w:rsidR="00C13AE3" w:rsidRPr="00FE28EA" w:rsidRDefault="00C13AE3" w:rsidP="00C13AE3">
            <w:pPr>
              <w:jc w:val="center"/>
              <w:rPr>
                <w:b/>
              </w:rPr>
            </w:pPr>
            <w:r w:rsidRPr="00FE28EA">
              <w:rPr>
                <w:b/>
              </w:rPr>
              <w:t>Term 3</w:t>
            </w:r>
          </w:p>
        </w:tc>
        <w:tc>
          <w:tcPr>
            <w:tcW w:w="2417" w:type="dxa"/>
            <w:gridSpan w:val="3"/>
            <w:shd w:val="clear" w:color="auto" w:fill="D9D9D9" w:themeFill="background1" w:themeFillShade="D9"/>
          </w:tcPr>
          <w:p w:rsidR="00C13AE3" w:rsidRPr="00FE28EA" w:rsidRDefault="00C13AE3" w:rsidP="00C13AE3">
            <w:pPr>
              <w:jc w:val="center"/>
              <w:rPr>
                <w:b/>
              </w:rPr>
            </w:pPr>
            <w:r w:rsidRPr="00FE28EA">
              <w:rPr>
                <w:b/>
              </w:rPr>
              <w:t>Term 4</w:t>
            </w:r>
          </w:p>
        </w:tc>
        <w:tc>
          <w:tcPr>
            <w:tcW w:w="2490" w:type="dxa"/>
            <w:gridSpan w:val="3"/>
            <w:shd w:val="clear" w:color="auto" w:fill="D9D9D9" w:themeFill="background1" w:themeFillShade="D9"/>
          </w:tcPr>
          <w:p w:rsidR="00C13AE3" w:rsidRPr="00FE28EA" w:rsidRDefault="00C13AE3" w:rsidP="00C13AE3">
            <w:pPr>
              <w:jc w:val="center"/>
              <w:rPr>
                <w:b/>
              </w:rPr>
            </w:pPr>
            <w:r w:rsidRPr="00FE28EA">
              <w:rPr>
                <w:b/>
              </w:rPr>
              <w:t>Term 5</w:t>
            </w:r>
          </w:p>
        </w:tc>
        <w:tc>
          <w:tcPr>
            <w:tcW w:w="2490" w:type="dxa"/>
            <w:gridSpan w:val="3"/>
            <w:shd w:val="clear" w:color="auto" w:fill="D9D9D9" w:themeFill="background1" w:themeFillShade="D9"/>
          </w:tcPr>
          <w:p w:rsidR="00C13AE3" w:rsidRPr="00FE28EA" w:rsidRDefault="00C13AE3" w:rsidP="00C13AE3">
            <w:pPr>
              <w:jc w:val="center"/>
              <w:rPr>
                <w:b/>
              </w:rPr>
            </w:pPr>
            <w:r w:rsidRPr="00FE28EA">
              <w:rPr>
                <w:b/>
              </w:rPr>
              <w:t>Term 6</w:t>
            </w:r>
          </w:p>
        </w:tc>
      </w:tr>
      <w:tr w:rsidR="00641B5F" w:rsidRPr="00FE28EA" w:rsidTr="008211BF">
        <w:tc>
          <w:tcPr>
            <w:tcW w:w="675" w:type="dxa"/>
            <w:vMerge/>
          </w:tcPr>
          <w:p w:rsidR="00641B5F" w:rsidRPr="00FE28EA" w:rsidRDefault="00641B5F" w:rsidP="00C13AE3">
            <w:pPr>
              <w:jc w:val="center"/>
              <w:rPr>
                <w:b/>
              </w:rPr>
            </w:pPr>
          </w:p>
        </w:tc>
        <w:tc>
          <w:tcPr>
            <w:tcW w:w="4990" w:type="dxa"/>
            <w:gridSpan w:val="6"/>
            <w:shd w:val="clear" w:color="auto" w:fill="D9D9D9" w:themeFill="background1" w:themeFillShade="D9"/>
          </w:tcPr>
          <w:p w:rsidR="00641B5F" w:rsidRPr="00FE28EA" w:rsidRDefault="00641B5F" w:rsidP="00C13AE3">
            <w:pPr>
              <w:jc w:val="center"/>
              <w:rPr>
                <w:b/>
              </w:rPr>
            </w:pPr>
            <w:r>
              <w:rPr>
                <w:b/>
              </w:rPr>
              <w:t>How did Britain change from the Stone Age to the Iron Age?</w:t>
            </w:r>
          </w:p>
        </w:tc>
        <w:tc>
          <w:tcPr>
            <w:tcW w:w="4969" w:type="dxa"/>
            <w:gridSpan w:val="6"/>
            <w:shd w:val="clear" w:color="auto" w:fill="D9D9D9" w:themeFill="background1" w:themeFillShade="D9"/>
          </w:tcPr>
          <w:p w:rsidR="00641B5F" w:rsidRPr="00DC593D" w:rsidRDefault="00641B5F" w:rsidP="00C13AE3">
            <w:pPr>
              <w:jc w:val="center"/>
            </w:pPr>
            <w:r>
              <w:rPr>
                <w:b/>
              </w:rPr>
              <w:t xml:space="preserve">How has Ancient Greece shaped our lives? </w:t>
            </w:r>
            <w:r>
              <w:t>(Greeks)</w:t>
            </w:r>
          </w:p>
        </w:tc>
        <w:tc>
          <w:tcPr>
            <w:tcW w:w="4980" w:type="dxa"/>
            <w:gridSpan w:val="6"/>
            <w:shd w:val="clear" w:color="auto" w:fill="D9D9D9" w:themeFill="background1" w:themeFillShade="D9"/>
          </w:tcPr>
          <w:p w:rsidR="00641B5F" w:rsidRPr="00C13AE3" w:rsidRDefault="00641B5F" w:rsidP="00DC593D">
            <w:pPr>
              <w:jc w:val="center"/>
              <w:rPr>
                <w:b/>
                <w:sz w:val="18"/>
              </w:rPr>
            </w:pPr>
            <w:r>
              <w:rPr>
                <w:b/>
              </w:rPr>
              <w:t>How do UK capital cities compare?</w:t>
            </w:r>
          </w:p>
        </w:tc>
      </w:tr>
      <w:tr w:rsidR="00C13AE3" w:rsidTr="008211BF">
        <w:tc>
          <w:tcPr>
            <w:tcW w:w="675" w:type="dxa"/>
            <w:vMerge/>
          </w:tcPr>
          <w:p w:rsidR="00C13AE3" w:rsidRDefault="00C13AE3" w:rsidP="00C13AE3">
            <w:pPr>
              <w:jc w:val="center"/>
            </w:pPr>
          </w:p>
        </w:tc>
        <w:tc>
          <w:tcPr>
            <w:tcW w:w="829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NF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P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NF</w:t>
            </w:r>
          </w:p>
        </w:tc>
        <w:tc>
          <w:tcPr>
            <w:tcW w:w="841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P</w:t>
            </w:r>
          </w:p>
        </w:tc>
        <w:tc>
          <w:tcPr>
            <w:tcW w:w="819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NF</w:t>
            </w:r>
          </w:p>
        </w:tc>
        <w:tc>
          <w:tcPr>
            <w:tcW w:w="903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P</w:t>
            </w:r>
          </w:p>
        </w:tc>
        <w:tc>
          <w:tcPr>
            <w:tcW w:w="757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F</w:t>
            </w:r>
          </w:p>
        </w:tc>
        <w:tc>
          <w:tcPr>
            <w:tcW w:w="773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NF</w:t>
            </w:r>
          </w:p>
        </w:tc>
        <w:tc>
          <w:tcPr>
            <w:tcW w:w="887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P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NF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P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NF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Default="00C13AE3" w:rsidP="00C13AE3">
            <w:pPr>
              <w:jc w:val="center"/>
            </w:pPr>
            <w:r>
              <w:t>P</w:t>
            </w:r>
          </w:p>
        </w:tc>
      </w:tr>
      <w:tr w:rsidR="00C13AE3" w:rsidTr="008211BF">
        <w:trPr>
          <w:trHeight w:val="263"/>
        </w:trPr>
        <w:tc>
          <w:tcPr>
            <w:tcW w:w="675" w:type="dxa"/>
            <w:vMerge w:val="restart"/>
          </w:tcPr>
          <w:p w:rsidR="00C13AE3" w:rsidRDefault="00C13AE3" w:rsidP="00C13AE3">
            <w:pPr>
              <w:rPr>
                <w:b/>
              </w:rPr>
            </w:pPr>
            <w:proofErr w:type="spellStart"/>
            <w:r w:rsidRPr="00FE28EA">
              <w:rPr>
                <w:b/>
              </w:rPr>
              <w:t>Yr</w:t>
            </w:r>
            <w:proofErr w:type="spellEnd"/>
            <w:r w:rsidRPr="00FE28EA">
              <w:rPr>
                <w:b/>
              </w:rPr>
              <w:t xml:space="preserve"> </w:t>
            </w:r>
          </w:p>
          <w:p w:rsidR="00C13AE3" w:rsidRDefault="00C13AE3" w:rsidP="00C13AE3">
            <w:r>
              <w:rPr>
                <w:b/>
              </w:rPr>
              <w:t>3</w:t>
            </w:r>
          </w:p>
        </w:tc>
        <w:tc>
          <w:tcPr>
            <w:tcW w:w="829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41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19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903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757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773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87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</w:tr>
      <w:tr w:rsidR="00C13AE3" w:rsidTr="008211BF">
        <w:trPr>
          <w:trHeight w:val="1958"/>
        </w:trPr>
        <w:tc>
          <w:tcPr>
            <w:tcW w:w="675" w:type="dxa"/>
            <w:vMerge/>
          </w:tcPr>
          <w:p w:rsidR="00C13AE3" w:rsidRPr="00FE28EA" w:rsidRDefault="00C13AE3" w:rsidP="00C13AE3">
            <w:pPr>
              <w:rPr>
                <w:b/>
              </w:rPr>
            </w:pPr>
          </w:p>
        </w:tc>
        <w:tc>
          <w:tcPr>
            <w:tcW w:w="829" w:type="dxa"/>
            <w:textDirection w:val="btLr"/>
            <w:vAlign w:val="center"/>
          </w:tcPr>
          <w:p w:rsidR="00C13AE3" w:rsidRPr="00665B09" w:rsidRDefault="00DC593D" w:rsidP="00C13AE3">
            <w:pPr>
              <w:ind w:left="113" w:right="113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The Mouse and the Lion</w:t>
            </w:r>
          </w:p>
        </w:tc>
        <w:tc>
          <w:tcPr>
            <w:tcW w:w="830" w:type="dxa"/>
            <w:textDirection w:val="btLr"/>
            <w:vAlign w:val="center"/>
          </w:tcPr>
          <w:p w:rsidR="00C13AE3" w:rsidRPr="00665B09" w:rsidRDefault="00E47F5D" w:rsidP="00C13AE3">
            <w:pPr>
              <w:ind w:left="113" w:right="113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James and the Giant Peach extract</w:t>
            </w:r>
          </w:p>
        </w:tc>
        <w:tc>
          <w:tcPr>
            <w:tcW w:w="830" w:type="dxa"/>
            <w:vMerge w:val="restart"/>
            <w:textDirection w:val="btLr"/>
            <w:vAlign w:val="center"/>
          </w:tcPr>
          <w:p w:rsidR="00C13AE3" w:rsidRPr="00665B09" w:rsidRDefault="00C13AE3" w:rsidP="00C13AE3">
            <w:pPr>
              <w:ind w:left="113" w:right="113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Acrostic</w:t>
            </w:r>
          </w:p>
        </w:tc>
        <w:tc>
          <w:tcPr>
            <w:tcW w:w="830" w:type="dxa"/>
            <w:textDirection w:val="btLr"/>
            <w:vAlign w:val="center"/>
          </w:tcPr>
          <w:p w:rsidR="00C13AE3" w:rsidRPr="00665B09" w:rsidRDefault="00DE0273" w:rsidP="00C13AE3">
            <w:pPr>
              <w:ind w:left="113" w:right="113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Kidnapped</w:t>
            </w:r>
          </w:p>
        </w:tc>
        <w:tc>
          <w:tcPr>
            <w:tcW w:w="830" w:type="dxa"/>
            <w:textDirection w:val="btLr"/>
            <w:vAlign w:val="center"/>
          </w:tcPr>
          <w:p w:rsidR="00C13AE3" w:rsidRPr="00665B09" w:rsidRDefault="00C13AE3" w:rsidP="00C13AE3">
            <w:pPr>
              <w:ind w:left="113" w:right="113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Do we still need zoos?</w:t>
            </w:r>
          </w:p>
        </w:tc>
        <w:tc>
          <w:tcPr>
            <w:tcW w:w="841" w:type="dxa"/>
            <w:vMerge w:val="restart"/>
            <w:textDirection w:val="btLr"/>
            <w:vAlign w:val="center"/>
          </w:tcPr>
          <w:p w:rsidR="00C13AE3" w:rsidRPr="00665B09" w:rsidRDefault="00DE0273" w:rsidP="00C13AE3">
            <w:pPr>
              <w:ind w:left="113" w:right="113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Haiku</w:t>
            </w:r>
          </w:p>
        </w:tc>
        <w:tc>
          <w:tcPr>
            <w:tcW w:w="819" w:type="dxa"/>
            <w:textDirection w:val="btLr"/>
            <w:vAlign w:val="center"/>
          </w:tcPr>
          <w:p w:rsidR="00C13AE3" w:rsidRPr="00665B09" w:rsidRDefault="002F0FE3" w:rsidP="00C13AE3">
            <w:pPr>
              <w:ind w:left="113" w:right="113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The Fire Breathing Dragon</w:t>
            </w:r>
          </w:p>
        </w:tc>
        <w:tc>
          <w:tcPr>
            <w:tcW w:w="830" w:type="dxa"/>
            <w:textDirection w:val="btLr"/>
            <w:vAlign w:val="center"/>
          </w:tcPr>
          <w:p w:rsidR="00C13AE3" w:rsidRPr="00665B09" w:rsidRDefault="002F0FE3" w:rsidP="00C13AE3">
            <w:pPr>
              <w:ind w:left="113" w:right="113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The Magic Brush + sequel</w:t>
            </w:r>
          </w:p>
        </w:tc>
        <w:tc>
          <w:tcPr>
            <w:tcW w:w="903" w:type="dxa"/>
            <w:vMerge w:val="restart"/>
            <w:textDirection w:val="btLr"/>
            <w:vAlign w:val="center"/>
          </w:tcPr>
          <w:p w:rsidR="00C13AE3" w:rsidRPr="00665B09" w:rsidRDefault="00C13AE3" w:rsidP="00C13AE3">
            <w:pPr>
              <w:ind w:left="113" w:right="113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Shape</w:t>
            </w:r>
          </w:p>
        </w:tc>
        <w:tc>
          <w:tcPr>
            <w:tcW w:w="757" w:type="dxa"/>
            <w:textDirection w:val="btLr"/>
            <w:vAlign w:val="center"/>
          </w:tcPr>
          <w:p w:rsidR="00C13AE3" w:rsidRPr="00665B09" w:rsidRDefault="002C6423" w:rsidP="00C13AE3">
            <w:pPr>
              <w:ind w:left="113" w:right="113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How to Trap a Troll</w:t>
            </w:r>
          </w:p>
        </w:tc>
        <w:tc>
          <w:tcPr>
            <w:tcW w:w="773" w:type="dxa"/>
            <w:textDirection w:val="btLr"/>
            <w:vAlign w:val="center"/>
          </w:tcPr>
          <w:p w:rsidR="00C13AE3" w:rsidRPr="00665B09" w:rsidRDefault="00C050CB" w:rsidP="00C13AE3">
            <w:pPr>
              <w:ind w:left="113" w:right="113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Beating the Mo</w:t>
            </w:r>
            <w:r w:rsidR="005519A3">
              <w:rPr>
                <w:sz w:val="22"/>
                <w:szCs w:val="24"/>
              </w:rPr>
              <w:t>nster</w:t>
            </w:r>
          </w:p>
        </w:tc>
        <w:tc>
          <w:tcPr>
            <w:tcW w:w="887" w:type="dxa"/>
            <w:vMerge w:val="restart"/>
            <w:textDirection w:val="btLr"/>
            <w:vAlign w:val="center"/>
          </w:tcPr>
          <w:p w:rsidR="00C13AE3" w:rsidRDefault="00407122" w:rsidP="00C13AE3">
            <w:pPr>
              <w:ind w:left="113" w:right="113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Language Play</w:t>
            </w:r>
          </w:p>
          <w:p w:rsidR="00C13AE3" w:rsidRPr="00665B09" w:rsidRDefault="00C13AE3" w:rsidP="00C13AE3">
            <w:pPr>
              <w:ind w:left="113" w:right="113"/>
              <w:jc w:val="center"/>
              <w:rPr>
                <w:sz w:val="22"/>
                <w:szCs w:val="2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C13AE3" w:rsidRPr="00665B09" w:rsidRDefault="00D64E1A" w:rsidP="00C13AE3">
            <w:pPr>
              <w:ind w:left="113" w:right="113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The Teacher Pleaser</w:t>
            </w:r>
          </w:p>
        </w:tc>
        <w:tc>
          <w:tcPr>
            <w:tcW w:w="830" w:type="dxa"/>
            <w:textDirection w:val="btLr"/>
            <w:vAlign w:val="center"/>
          </w:tcPr>
          <w:p w:rsidR="00C13AE3" w:rsidRPr="00665B09" w:rsidRDefault="00D64E1A" w:rsidP="006B0C22">
            <w:pPr>
              <w:ind w:left="113" w:right="113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Why is the sky so High?</w:t>
            </w:r>
          </w:p>
        </w:tc>
        <w:tc>
          <w:tcPr>
            <w:tcW w:w="830" w:type="dxa"/>
            <w:vMerge w:val="restart"/>
            <w:textDirection w:val="btLr"/>
            <w:vAlign w:val="center"/>
          </w:tcPr>
          <w:p w:rsidR="00C13AE3" w:rsidRPr="00665B09" w:rsidRDefault="0092012F" w:rsidP="00C13AE3">
            <w:pPr>
              <w:ind w:left="113" w:right="113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Limerick/</w:t>
            </w:r>
            <w:proofErr w:type="spellStart"/>
            <w:r>
              <w:rPr>
                <w:sz w:val="22"/>
                <w:szCs w:val="24"/>
              </w:rPr>
              <w:t>Rymimg</w:t>
            </w:r>
            <w:proofErr w:type="spellEnd"/>
          </w:p>
        </w:tc>
        <w:tc>
          <w:tcPr>
            <w:tcW w:w="830" w:type="dxa"/>
            <w:textDirection w:val="btLr"/>
            <w:vAlign w:val="center"/>
          </w:tcPr>
          <w:p w:rsidR="00C13AE3" w:rsidRPr="00665B09" w:rsidRDefault="00BB2F00" w:rsidP="00B143A7">
            <w:pPr>
              <w:ind w:left="113" w:right="113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The Missing Diamond Necklace</w:t>
            </w:r>
          </w:p>
        </w:tc>
        <w:tc>
          <w:tcPr>
            <w:tcW w:w="830" w:type="dxa"/>
            <w:textDirection w:val="btLr"/>
            <w:vAlign w:val="center"/>
          </w:tcPr>
          <w:p w:rsidR="00C13AE3" w:rsidRPr="00665B09" w:rsidRDefault="00980BE3" w:rsidP="00980BE3">
            <w:pPr>
              <w:ind w:left="113" w:right="113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Book Reviews</w:t>
            </w:r>
          </w:p>
        </w:tc>
        <w:tc>
          <w:tcPr>
            <w:tcW w:w="830" w:type="dxa"/>
            <w:vMerge w:val="restart"/>
            <w:textDirection w:val="btLr"/>
            <w:vAlign w:val="center"/>
          </w:tcPr>
          <w:p w:rsidR="00C13AE3" w:rsidRPr="00665B09" w:rsidRDefault="008F47E6" w:rsidP="00C13AE3">
            <w:pPr>
              <w:ind w:left="113" w:right="113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Senses</w:t>
            </w:r>
          </w:p>
        </w:tc>
      </w:tr>
      <w:tr w:rsidR="00C13AE3" w:rsidTr="008211BF">
        <w:trPr>
          <w:trHeight w:val="289"/>
        </w:trPr>
        <w:tc>
          <w:tcPr>
            <w:tcW w:w="675" w:type="dxa"/>
            <w:vMerge/>
          </w:tcPr>
          <w:p w:rsidR="00C13AE3" w:rsidRPr="00FE28EA" w:rsidRDefault="00C13AE3" w:rsidP="00C13AE3">
            <w:pPr>
              <w:rPr>
                <w:b/>
              </w:rPr>
            </w:pPr>
          </w:p>
        </w:tc>
        <w:tc>
          <w:tcPr>
            <w:tcW w:w="829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Genre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Genre</w:t>
            </w:r>
          </w:p>
        </w:tc>
        <w:tc>
          <w:tcPr>
            <w:tcW w:w="830" w:type="dxa"/>
            <w:vMerge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Genre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Genre</w:t>
            </w:r>
          </w:p>
        </w:tc>
        <w:tc>
          <w:tcPr>
            <w:tcW w:w="841" w:type="dxa"/>
            <w:vMerge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</w:p>
        </w:tc>
        <w:tc>
          <w:tcPr>
            <w:tcW w:w="819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Genre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Genre</w:t>
            </w:r>
          </w:p>
        </w:tc>
        <w:tc>
          <w:tcPr>
            <w:tcW w:w="903" w:type="dxa"/>
            <w:vMerge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</w:p>
        </w:tc>
        <w:tc>
          <w:tcPr>
            <w:tcW w:w="757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Genre</w:t>
            </w:r>
          </w:p>
        </w:tc>
        <w:tc>
          <w:tcPr>
            <w:tcW w:w="773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Genre</w:t>
            </w:r>
          </w:p>
        </w:tc>
        <w:tc>
          <w:tcPr>
            <w:tcW w:w="887" w:type="dxa"/>
            <w:vMerge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Genre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Genre</w:t>
            </w:r>
          </w:p>
        </w:tc>
        <w:tc>
          <w:tcPr>
            <w:tcW w:w="830" w:type="dxa"/>
            <w:vMerge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Genre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Genre</w:t>
            </w:r>
          </w:p>
        </w:tc>
        <w:tc>
          <w:tcPr>
            <w:tcW w:w="830" w:type="dxa"/>
            <w:vMerge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</w:p>
        </w:tc>
      </w:tr>
      <w:tr w:rsidR="00C13AE3" w:rsidTr="008211BF">
        <w:trPr>
          <w:trHeight w:val="517"/>
        </w:trPr>
        <w:tc>
          <w:tcPr>
            <w:tcW w:w="675" w:type="dxa"/>
            <w:vMerge/>
          </w:tcPr>
          <w:p w:rsidR="00C13AE3" w:rsidRPr="00FE28EA" w:rsidRDefault="00C13AE3" w:rsidP="00C13AE3">
            <w:pPr>
              <w:rPr>
                <w:b/>
              </w:rPr>
            </w:pPr>
          </w:p>
        </w:tc>
        <w:tc>
          <w:tcPr>
            <w:tcW w:w="829" w:type="dxa"/>
            <w:vAlign w:val="center"/>
          </w:tcPr>
          <w:p w:rsidR="00C13AE3" w:rsidRPr="00665B09" w:rsidRDefault="00C13AE3" w:rsidP="00C13AE3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P/R</w:t>
            </w:r>
          </w:p>
        </w:tc>
        <w:tc>
          <w:tcPr>
            <w:tcW w:w="830" w:type="dxa"/>
            <w:vAlign w:val="center"/>
          </w:tcPr>
          <w:p w:rsidR="00C13AE3" w:rsidRPr="00665B09" w:rsidRDefault="00C13AE3" w:rsidP="00C13AE3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R</w:t>
            </w:r>
          </w:p>
        </w:tc>
        <w:tc>
          <w:tcPr>
            <w:tcW w:w="830" w:type="dxa"/>
            <w:vMerge/>
            <w:vAlign w:val="center"/>
          </w:tcPr>
          <w:p w:rsidR="00C13AE3" w:rsidRPr="00665B09" w:rsidRDefault="00C13AE3" w:rsidP="00C13AE3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30" w:type="dxa"/>
            <w:vAlign w:val="center"/>
          </w:tcPr>
          <w:p w:rsidR="00C13AE3" w:rsidRPr="00665B09" w:rsidRDefault="00C13AE3" w:rsidP="00C13AE3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Q/J</w:t>
            </w:r>
          </w:p>
        </w:tc>
        <w:tc>
          <w:tcPr>
            <w:tcW w:w="830" w:type="dxa"/>
            <w:vAlign w:val="center"/>
          </w:tcPr>
          <w:p w:rsidR="00C13AE3" w:rsidRPr="00665B09" w:rsidRDefault="00C13AE3" w:rsidP="00C13AE3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D</w:t>
            </w:r>
          </w:p>
        </w:tc>
        <w:tc>
          <w:tcPr>
            <w:tcW w:w="841" w:type="dxa"/>
            <w:vMerge/>
            <w:vAlign w:val="center"/>
          </w:tcPr>
          <w:p w:rsidR="00C13AE3" w:rsidRPr="00665B09" w:rsidRDefault="00C13AE3" w:rsidP="00C13AE3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19" w:type="dxa"/>
            <w:vAlign w:val="center"/>
          </w:tcPr>
          <w:p w:rsidR="00C13AE3" w:rsidRPr="00665B09" w:rsidRDefault="002F0FE3" w:rsidP="00C13AE3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NC</w:t>
            </w:r>
          </w:p>
        </w:tc>
        <w:tc>
          <w:tcPr>
            <w:tcW w:w="830" w:type="dxa"/>
            <w:vAlign w:val="center"/>
          </w:tcPr>
          <w:p w:rsidR="00C13AE3" w:rsidRPr="00665B09" w:rsidRDefault="002F0FE3" w:rsidP="002F0F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Wi</w:t>
            </w:r>
          </w:p>
        </w:tc>
        <w:tc>
          <w:tcPr>
            <w:tcW w:w="903" w:type="dxa"/>
            <w:vMerge/>
            <w:vAlign w:val="center"/>
          </w:tcPr>
          <w:p w:rsidR="00C13AE3" w:rsidRPr="00665B09" w:rsidRDefault="00C13AE3" w:rsidP="00C13AE3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57" w:type="dxa"/>
            <w:vAlign w:val="center"/>
          </w:tcPr>
          <w:p w:rsidR="00C13AE3" w:rsidRPr="00665B09" w:rsidRDefault="002C6423" w:rsidP="00C13AE3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I</w:t>
            </w:r>
          </w:p>
        </w:tc>
        <w:tc>
          <w:tcPr>
            <w:tcW w:w="773" w:type="dxa"/>
            <w:vAlign w:val="center"/>
          </w:tcPr>
          <w:p w:rsidR="00C13AE3" w:rsidRPr="00665B09" w:rsidRDefault="002C6423" w:rsidP="00C13AE3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BTM</w:t>
            </w:r>
          </w:p>
        </w:tc>
        <w:tc>
          <w:tcPr>
            <w:tcW w:w="887" w:type="dxa"/>
            <w:vMerge/>
            <w:vAlign w:val="center"/>
          </w:tcPr>
          <w:p w:rsidR="00C13AE3" w:rsidRPr="00665B09" w:rsidRDefault="00C13AE3" w:rsidP="00C13AE3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30" w:type="dxa"/>
            <w:vAlign w:val="center"/>
          </w:tcPr>
          <w:p w:rsidR="00C13AE3" w:rsidRPr="00665B09" w:rsidRDefault="00D64E1A" w:rsidP="006B0C22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E</w:t>
            </w:r>
          </w:p>
        </w:tc>
        <w:tc>
          <w:tcPr>
            <w:tcW w:w="830" w:type="dxa"/>
            <w:vAlign w:val="center"/>
          </w:tcPr>
          <w:p w:rsidR="00C13AE3" w:rsidRPr="00665B09" w:rsidRDefault="00D64E1A" w:rsidP="00C13AE3">
            <w:pPr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sz w:val="22"/>
                <w:szCs w:val="24"/>
              </w:rPr>
              <w:t>Wa</w:t>
            </w:r>
            <w:proofErr w:type="spellEnd"/>
          </w:p>
        </w:tc>
        <w:tc>
          <w:tcPr>
            <w:tcW w:w="830" w:type="dxa"/>
            <w:vMerge/>
            <w:vAlign w:val="center"/>
          </w:tcPr>
          <w:p w:rsidR="00C13AE3" w:rsidRPr="00665B09" w:rsidRDefault="00C13AE3" w:rsidP="00C13AE3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30" w:type="dxa"/>
            <w:vAlign w:val="center"/>
          </w:tcPr>
          <w:p w:rsidR="00C13AE3" w:rsidRPr="00665B09" w:rsidRDefault="006B0C22" w:rsidP="006B0C22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C/L/F </w:t>
            </w:r>
          </w:p>
        </w:tc>
        <w:tc>
          <w:tcPr>
            <w:tcW w:w="830" w:type="dxa"/>
            <w:vAlign w:val="center"/>
          </w:tcPr>
          <w:p w:rsidR="00C13AE3" w:rsidRPr="00665B09" w:rsidRDefault="00C13AE3" w:rsidP="00C13AE3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P</w:t>
            </w:r>
          </w:p>
        </w:tc>
        <w:tc>
          <w:tcPr>
            <w:tcW w:w="830" w:type="dxa"/>
            <w:vMerge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</w:p>
        </w:tc>
      </w:tr>
      <w:tr w:rsidR="00C13AE3" w:rsidTr="008211BF">
        <w:trPr>
          <w:trHeight w:val="158"/>
        </w:trPr>
        <w:tc>
          <w:tcPr>
            <w:tcW w:w="675" w:type="dxa"/>
            <w:vMerge/>
          </w:tcPr>
          <w:p w:rsidR="00C13AE3" w:rsidRPr="00FE28EA" w:rsidRDefault="00C13AE3" w:rsidP="00C13AE3">
            <w:pPr>
              <w:rPr>
                <w:b/>
              </w:rPr>
            </w:pPr>
          </w:p>
        </w:tc>
        <w:tc>
          <w:tcPr>
            <w:tcW w:w="829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30" w:type="dxa"/>
            <w:vMerge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41" w:type="dxa"/>
            <w:vMerge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</w:p>
        </w:tc>
        <w:tc>
          <w:tcPr>
            <w:tcW w:w="819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903" w:type="dxa"/>
            <w:vMerge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</w:p>
        </w:tc>
        <w:tc>
          <w:tcPr>
            <w:tcW w:w="757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773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87" w:type="dxa"/>
            <w:vMerge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30" w:type="dxa"/>
            <w:vMerge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30" w:type="dxa"/>
            <w:vMerge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</w:p>
        </w:tc>
      </w:tr>
      <w:tr w:rsidR="00C13AE3" w:rsidTr="008211BF">
        <w:trPr>
          <w:trHeight w:val="1998"/>
        </w:trPr>
        <w:tc>
          <w:tcPr>
            <w:tcW w:w="675" w:type="dxa"/>
            <w:vMerge/>
          </w:tcPr>
          <w:p w:rsidR="00C13AE3" w:rsidRPr="00FE28EA" w:rsidRDefault="00C13AE3" w:rsidP="00C13AE3">
            <w:pPr>
              <w:rPr>
                <w:b/>
              </w:rPr>
            </w:pPr>
          </w:p>
        </w:tc>
        <w:tc>
          <w:tcPr>
            <w:tcW w:w="829" w:type="dxa"/>
            <w:textDirection w:val="btLr"/>
            <w:vAlign w:val="center"/>
          </w:tcPr>
          <w:p w:rsidR="00C13AE3" w:rsidRPr="000A7F4F" w:rsidRDefault="00C13AE3" w:rsidP="00C13AE3">
            <w:pPr>
              <w:ind w:left="113" w:right="113"/>
              <w:rPr>
                <w:sz w:val="12"/>
                <w:szCs w:val="12"/>
              </w:rPr>
            </w:pPr>
            <w:r w:rsidRPr="000A7F4F">
              <w:rPr>
                <w:sz w:val="12"/>
                <w:szCs w:val="12"/>
              </w:rPr>
              <w:t>Paragraphs</w:t>
            </w:r>
            <w:r w:rsidR="0077256F" w:rsidRPr="000A7F4F">
              <w:rPr>
                <w:sz w:val="12"/>
                <w:szCs w:val="12"/>
              </w:rPr>
              <w:t>, Similes</w:t>
            </w:r>
          </w:p>
          <w:p w:rsidR="00C13AE3" w:rsidRPr="000A7F4F" w:rsidRDefault="00DC593D" w:rsidP="00C13AE3">
            <w:pPr>
              <w:ind w:left="113" w:right="113"/>
              <w:rPr>
                <w:sz w:val="12"/>
                <w:szCs w:val="12"/>
              </w:rPr>
            </w:pPr>
            <w:r w:rsidRPr="000A7F4F">
              <w:rPr>
                <w:color w:val="0070C0"/>
                <w:sz w:val="12"/>
                <w:szCs w:val="12"/>
              </w:rPr>
              <w:t>A</w:t>
            </w:r>
            <w:r w:rsidR="00DE0273" w:rsidRPr="000A7F4F">
              <w:rPr>
                <w:color w:val="0070C0"/>
                <w:sz w:val="12"/>
                <w:szCs w:val="12"/>
              </w:rPr>
              <w:t>djectives</w:t>
            </w:r>
            <w:r w:rsidRPr="000A7F4F">
              <w:rPr>
                <w:color w:val="0070C0"/>
                <w:sz w:val="12"/>
                <w:szCs w:val="12"/>
              </w:rPr>
              <w:t>/verbs/intro to inverted commas</w:t>
            </w:r>
          </w:p>
        </w:tc>
        <w:tc>
          <w:tcPr>
            <w:tcW w:w="830" w:type="dxa"/>
            <w:textDirection w:val="btLr"/>
            <w:vAlign w:val="center"/>
          </w:tcPr>
          <w:p w:rsidR="00C13AE3" w:rsidRPr="000A7F4F" w:rsidRDefault="00D91144" w:rsidP="00C13AE3">
            <w:pPr>
              <w:ind w:left="113" w:right="113"/>
              <w:rPr>
                <w:sz w:val="12"/>
                <w:szCs w:val="12"/>
              </w:rPr>
            </w:pPr>
            <w:r w:rsidRPr="000A7F4F">
              <w:rPr>
                <w:sz w:val="12"/>
                <w:szCs w:val="12"/>
              </w:rPr>
              <w:t xml:space="preserve">First person, </w:t>
            </w:r>
            <w:proofErr w:type="spellStart"/>
            <w:r w:rsidRPr="000A7F4F">
              <w:rPr>
                <w:sz w:val="12"/>
                <w:szCs w:val="12"/>
              </w:rPr>
              <w:t>paragrapghs</w:t>
            </w:r>
            <w:proofErr w:type="spellEnd"/>
            <w:r w:rsidRPr="000A7F4F">
              <w:rPr>
                <w:sz w:val="12"/>
                <w:szCs w:val="12"/>
              </w:rPr>
              <w:t>, adjectives, conjunctions</w:t>
            </w:r>
            <w:r w:rsidR="00882593" w:rsidRPr="000A7F4F">
              <w:rPr>
                <w:sz w:val="12"/>
                <w:szCs w:val="12"/>
              </w:rPr>
              <w:t>, T</w:t>
            </w:r>
            <w:r w:rsidR="00C13AE3" w:rsidRPr="000A7F4F">
              <w:rPr>
                <w:sz w:val="12"/>
                <w:szCs w:val="12"/>
              </w:rPr>
              <w:t>ime connectives Commas</w:t>
            </w:r>
            <w:r w:rsidR="00525BC2" w:rsidRPr="000A7F4F">
              <w:rPr>
                <w:sz w:val="12"/>
                <w:szCs w:val="12"/>
              </w:rPr>
              <w:t>, Present perfect tense</w:t>
            </w:r>
          </w:p>
          <w:p w:rsidR="00C13AE3" w:rsidRPr="000A7F4F" w:rsidRDefault="00C13AE3" w:rsidP="00C13AE3">
            <w:pPr>
              <w:ind w:left="113" w:right="113"/>
              <w:rPr>
                <w:sz w:val="12"/>
                <w:szCs w:val="12"/>
              </w:rPr>
            </w:pPr>
          </w:p>
        </w:tc>
        <w:tc>
          <w:tcPr>
            <w:tcW w:w="830" w:type="dxa"/>
            <w:vMerge/>
            <w:textDirection w:val="btLr"/>
            <w:vAlign w:val="center"/>
          </w:tcPr>
          <w:p w:rsidR="00C13AE3" w:rsidRPr="00665B09" w:rsidRDefault="00C13AE3" w:rsidP="00C13AE3">
            <w:pPr>
              <w:ind w:left="113" w:right="113"/>
              <w:rPr>
                <w:sz w:val="22"/>
                <w:szCs w:val="2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C13AE3" w:rsidRPr="006C488D" w:rsidRDefault="000C4891" w:rsidP="006C488D">
            <w:pPr>
              <w:ind w:left="113" w:right="113"/>
              <w:rPr>
                <w:sz w:val="14"/>
                <w:szCs w:val="14"/>
              </w:rPr>
            </w:pPr>
            <w:r w:rsidRPr="006C488D">
              <w:rPr>
                <w:sz w:val="12"/>
                <w:szCs w:val="12"/>
              </w:rPr>
              <w:t xml:space="preserve">Adjectives, </w:t>
            </w:r>
            <w:proofErr w:type="spellStart"/>
            <w:r w:rsidRPr="006C488D">
              <w:rPr>
                <w:sz w:val="12"/>
                <w:szCs w:val="12"/>
              </w:rPr>
              <w:t>paragrapghs</w:t>
            </w:r>
            <w:proofErr w:type="spellEnd"/>
            <w:r w:rsidRPr="006C488D">
              <w:rPr>
                <w:sz w:val="12"/>
                <w:szCs w:val="12"/>
              </w:rPr>
              <w:t xml:space="preserve">,  </w:t>
            </w:r>
            <w:r w:rsidRPr="006C488D">
              <w:rPr>
                <w:color w:val="0070C0"/>
                <w:sz w:val="12"/>
                <w:szCs w:val="12"/>
              </w:rPr>
              <w:t>Pr</w:t>
            </w:r>
            <w:r w:rsidR="00DE0273" w:rsidRPr="006C488D">
              <w:rPr>
                <w:color w:val="0070C0"/>
                <w:sz w:val="12"/>
                <w:szCs w:val="12"/>
              </w:rPr>
              <w:t>epositions</w:t>
            </w:r>
            <w:r w:rsidR="00513151" w:rsidRPr="006C488D">
              <w:rPr>
                <w:color w:val="0070C0"/>
                <w:sz w:val="12"/>
                <w:szCs w:val="12"/>
              </w:rPr>
              <w:t>, Inverted commas</w:t>
            </w:r>
            <w:r w:rsidR="006C488D" w:rsidRPr="006C488D">
              <w:rPr>
                <w:color w:val="0070C0"/>
                <w:sz w:val="12"/>
                <w:szCs w:val="12"/>
              </w:rPr>
              <w:t xml:space="preserve">, Adverbs, Determiners, apostrophe </w:t>
            </w:r>
            <w:r w:rsidR="006C488D">
              <w:rPr>
                <w:color w:val="0070C0"/>
                <w:sz w:val="12"/>
                <w:szCs w:val="12"/>
              </w:rPr>
              <w:t xml:space="preserve"> possession</w:t>
            </w:r>
          </w:p>
        </w:tc>
        <w:tc>
          <w:tcPr>
            <w:tcW w:w="830" w:type="dxa"/>
            <w:textDirection w:val="btLr"/>
            <w:vAlign w:val="center"/>
          </w:tcPr>
          <w:p w:rsidR="00C13AE3" w:rsidRPr="000A7F4F" w:rsidRDefault="00DE0273" w:rsidP="00C13AE3">
            <w:pPr>
              <w:ind w:left="113" w:right="113"/>
              <w:rPr>
                <w:color w:val="0070C0"/>
                <w:sz w:val="12"/>
                <w:szCs w:val="12"/>
              </w:rPr>
            </w:pPr>
            <w:r w:rsidRPr="000A7F4F">
              <w:rPr>
                <w:color w:val="0070C0"/>
                <w:sz w:val="12"/>
                <w:szCs w:val="12"/>
              </w:rPr>
              <w:t>Question marks, rhetorical</w:t>
            </w:r>
          </w:p>
          <w:p w:rsidR="00D91144" w:rsidRPr="000A7F4F" w:rsidRDefault="009149C9" w:rsidP="00C13AE3">
            <w:pPr>
              <w:ind w:left="113" w:right="113"/>
              <w:rPr>
                <w:color w:val="0070C0"/>
                <w:sz w:val="12"/>
                <w:szCs w:val="12"/>
              </w:rPr>
            </w:pPr>
            <w:r w:rsidRPr="000A7F4F">
              <w:rPr>
                <w:color w:val="0070C0"/>
                <w:sz w:val="12"/>
                <w:szCs w:val="12"/>
              </w:rPr>
              <w:t>Questions</w:t>
            </w:r>
            <w:r w:rsidRPr="000A7F4F">
              <w:rPr>
                <w:sz w:val="12"/>
                <w:szCs w:val="12"/>
              </w:rPr>
              <w:t xml:space="preserve">, </w:t>
            </w:r>
            <w:r w:rsidR="00D91144" w:rsidRPr="000A7F4F">
              <w:rPr>
                <w:sz w:val="12"/>
                <w:szCs w:val="12"/>
              </w:rPr>
              <w:t>Fronted adverbials</w:t>
            </w:r>
            <w:r w:rsidRPr="000A7F4F">
              <w:rPr>
                <w:sz w:val="12"/>
                <w:szCs w:val="12"/>
              </w:rPr>
              <w:t xml:space="preserve">, </w:t>
            </w:r>
            <w:r w:rsidRPr="000A7F4F">
              <w:rPr>
                <w:color w:val="0070C0"/>
                <w:sz w:val="12"/>
                <w:szCs w:val="12"/>
              </w:rPr>
              <w:t>Possessive apostrophe plural</w:t>
            </w:r>
          </w:p>
          <w:p w:rsidR="00D91144" w:rsidRPr="000C4891" w:rsidRDefault="00D91144" w:rsidP="00C13AE3">
            <w:pPr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841" w:type="dxa"/>
            <w:vMerge/>
            <w:textDirection w:val="btLr"/>
            <w:vAlign w:val="center"/>
          </w:tcPr>
          <w:p w:rsidR="00C13AE3" w:rsidRPr="00665B09" w:rsidRDefault="00C13AE3" w:rsidP="00C13AE3">
            <w:pPr>
              <w:ind w:left="113" w:right="113"/>
              <w:rPr>
                <w:sz w:val="22"/>
                <w:szCs w:val="24"/>
              </w:rPr>
            </w:pPr>
          </w:p>
        </w:tc>
        <w:tc>
          <w:tcPr>
            <w:tcW w:w="819" w:type="dxa"/>
            <w:textDirection w:val="btLr"/>
            <w:vAlign w:val="center"/>
          </w:tcPr>
          <w:p w:rsidR="00495618" w:rsidRPr="005C78B7" w:rsidRDefault="00495618" w:rsidP="00495618">
            <w:pPr>
              <w:ind w:left="113" w:right="113"/>
              <w:rPr>
                <w:sz w:val="12"/>
                <w:szCs w:val="12"/>
              </w:rPr>
            </w:pPr>
            <w:r w:rsidRPr="005C78B7">
              <w:rPr>
                <w:sz w:val="12"/>
                <w:szCs w:val="12"/>
              </w:rPr>
              <w:t xml:space="preserve">Relative </w:t>
            </w:r>
            <w:proofErr w:type="gramStart"/>
            <w:r w:rsidRPr="005C78B7">
              <w:rPr>
                <w:sz w:val="12"/>
                <w:szCs w:val="12"/>
              </w:rPr>
              <w:t>clauses ,who</w:t>
            </w:r>
            <w:proofErr w:type="gramEnd"/>
            <w:r w:rsidRPr="005C78B7">
              <w:rPr>
                <w:sz w:val="12"/>
                <w:szCs w:val="12"/>
              </w:rPr>
              <w:t>/which/whose)</w:t>
            </w:r>
          </w:p>
          <w:p w:rsidR="00C13AE3" w:rsidRPr="005C78B7" w:rsidRDefault="00495618" w:rsidP="00495618">
            <w:pPr>
              <w:ind w:left="113" w:right="113"/>
              <w:rPr>
                <w:sz w:val="12"/>
                <w:szCs w:val="12"/>
              </w:rPr>
            </w:pPr>
            <w:r w:rsidRPr="005C78B7">
              <w:rPr>
                <w:sz w:val="12"/>
                <w:szCs w:val="12"/>
              </w:rPr>
              <w:t xml:space="preserve">Subheadings, </w:t>
            </w:r>
            <w:r w:rsidRPr="005C78B7">
              <w:rPr>
                <w:color w:val="0070C0"/>
                <w:sz w:val="12"/>
                <w:szCs w:val="12"/>
              </w:rPr>
              <w:t>commas, statements, prefixes</w:t>
            </w:r>
          </w:p>
        </w:tc>
        <w:tc>
          <w:tcPr>
            <w:tcW w:w="830" w:type="dxa"/>
            <w:textDirection w:val="btLr"/>
            <w:vAlign w:val="center"/>
          </w:tcPr>
          <w:p w:rsidR="00495618" w:rsidRPr="005C78B7" w:rsidRDefault="000A695E" w:rsidP="00495618">
            <w:pPr>
              <w:ind w:left="113" w:right="113"/>
              <w:rPr>
                <w:color w:val="0070C0"/>
                <w:sz w:val="12"/>
                <w:szCs w:val="12"/>
              </w:rPr>
            </w:pPr>
            <w:r w:rsidRPr="005C78B7">
              <w:rPr>
                <w:color w:val="0070C0"/>
                <w:sz w:val="12"/>
                <w:szCs w:val="12"/>
              </w:rPr>
              <w:t xml:space="preserve">Inverted commas, </w:t>
            </w:r>
          </w:p>
          <w:p w:rsidR="00C13AE3" w:rsidRPr="005C78B7" w:rsidRDefault="000A695E" w:rsidP="00495618">
            <w:pPr>
              <w:ind w:left="113" w:right="113"/>
              <w:rPr>
                <w:sz w:val="12"/>
                <w:szCs w:val="12"/>
              </w:rPr>
            </w:pPr>
            <w:proofErr w:type="spellStart"/>
            <w:r w:rsidRPr="005C78B7">
              <w:rPr>
                <w:color w:val="0070C0"/>
                <w:sz w:val="12"/>
                <w:szCs w:val="12"/>
              </w:rPr>
              <w:t>Timeconnectives</w:t>
            </w:r>
            <w:proofErr w:type="spellEnd"/>
            <w:r w:rsidRPr="005C78B7">
              <w:rPr>
                <w:color w:val="0070C0"/>
                <w:sz w:val="12"/>
                <w:szCs w:val="12"/>
              </w:rPr>
              <w:t xml:space="preserve">, Determiners, punctuation marks, </w:t>
            </w:r>
          </w:p>
        </w:tc>
        <w:tc>
          <w:tcPr>
            <w:tcW w:w="903" w:type="dxa"/>
            <w:vMerge/>
            <w:textDirection w:val="btLr"/>
            <w:vAlign w:val="center"/>
          </w:tcPr>
          <w:p w:rsidR="00C13AE3" w:rsidRPr="00665B09" w:rsidRDefault="00C13AE3" w:rsidP="00C13AE3">
            <w:pPr>
              <w:ind w:left="113" w:right="113"/>
              <w:rPr>
                <w:sz w:val="22"/>
                <w:szCs w:val="24"/>
              </w:rPr>
            </w:pPr>
          </w:p>
        </w:tc>
        <w:tc>
          <w:tcPr>
            <w:tcW w:w="757" w:type="dxa"/>
            <w:textDirection w:val="btLr"/>
            <w:vAlign w:val="center"/>
          </w:tcPr>
          <w:p w:rsidR="002C6423" w:rsidRPr="002C6423" w:rsidRDefault="002C6423" w:rsidP="002C6423">
            <w:pPr>
              <w:ind w:left="113" w:right="113"/>
              <w:rPr>
                <w:color w:val="0070C0"/>
                <w:sz w:val="12"/>
                <w:szCs w:val="12"/>
              </w:rPr>
            </w:pPr>
            <w:r w:rsidRPr="002C6423">
              <w:rPr>
                <w:sz w:val="12"/>
                <w:szCs w:val="12"/>
              </w:rPr>
              <w:t xml:space="preserve">Bullet points, </w:t>
            </w:r>
            <w:r w:rsidR="00360948">
              <w:rPr>
                <w:color w:val="0070C0"/>
                <w:sz w:val="12"/>
                <w:szCs w:val="12"/>
              </w:rPr>
              <w:t>T</w:t>
            </w:r>
            <w:r w:rsidRPr="002C6423">
              <w:rPr>
                <w:color w:val="0070C0"/>
                <w:sz w:val="12"/>
                <w:szCs w:val="12"/>
              </w:rPr>
              <w:t>ime connectives</w:t>
            </w:r>
          </w:p>
          <w:p w:rsidR="002C6423" w:rsidRPr="002C6423" w:rsidRDefault="002C6423" w:rsidP="002C6423">
            <w:pPr>
              <w:ind w:left="113" w:right="113"/>
              <w:rPr>
                <w:sz w:val="12"/>
                <w:szCs w:val="12"/>
              </w:rPr>
            </w:pPr>
            <w:r w:rsidRPr="002C6423">
              <w:rPr>
                <w:sz w:val="12"/>
                <w:szCs w:val="12"/>
              </w:rPr>
              <w:t>Sub-</w:t>
            </w:r>
            <w:proofErr w:type="gramStart"/>
            <w:r w:rsidRPr="002C6423">
              <w:rPr>
                <w:sz w:val="12"/>
                <w:szCs w:val="12"/>
              </w:rPr>
              <w:t xml:space="preserve">headings </w:t>
            </w:r>
            <w:r w:rsidR="00360948">
              <w:rPr>
                <w:sz w:val="12"/>
                <w:szCs w:val="12"/>
              </w:rPr>
              <w:t>,</w:t>
            </w:r>
            <w:proofErr w:type="gramEnd"/>
            <w:r w:rsidR="00360948">
              <w:rPr>
                <w:sz w:val="12"/>
                <w:szCs w:val="12"/>
              </w:rPr>
              <w:t xml:space="preserve"> </w:t>
            </w:r>
            <w:r w:rsidRPr="002C6423">
              <w:rPr>
                <w:sz w:val="12"/>
                <w:szCs w:val="12"/>
              </w:rPr>
              <w:t xml:space="preserve">Colon, </w:t>
            </w:r>
            <w:r w:rsidRPr="002C6423">
              <w:rPr>
                <w:color w:val="0070C0"/>
                <w:sz w:val="12"/>
                <w:szCs w:val="12"/>
              </w:rPr>
              <w:t>Commands</w:t>
            </w:r>
            <w:r w:rsidR="0038700B">
              <w:rPr>
                <w:color w:val="0070C0"/>
                <w:sz w:val="12"/>
                <w:szCs w:val="12"/>
              </w:rPr>
              <w:t>, Imperative verbs, suffixes</w:t>
            </w:r>
          </w:p>
          <w:p w:rsidR="00C13AE3" w:rsidRPr="002C6423" w:rsidRDefault="00C13AE3" w:rsidP="00C13AE3">
            <w:pPr>
              <w:ind w:left="113" w:right="113"/>
              <w:rPr>
                <w:sz w:val="12"/>
                <w:szCs w:val="12"/>
              </w:rPr>
            </w:pPr>
          </w:p>
        </w:tc>
        <w:tc>
          <w:tcPr>
            <w:tcW w:w="773" w:type="dxa"/>
            <w:textDirection w:val="btLr"/>
            <w:vAlign w:val="center"/>
          </w:tcPr>
          <w:p w:rsidR="00C13AE3" w:rsidRPr="002C6423" w:rsidRDefault="002C6423" w:rsidP="002C6423">
            <w:pPr>
              <w:ind w:left="113" w:right="113"/>
              <w:rPr>
                <w:sz w:val="12"/>
                <w:szCs w:val="12"/>
              </w:rPr>
            </w:pPr>
            <w:r w:rsidRPr="002C6423">
              <w:rPr>
                <w:color w:val="0070C0"/>
                <w:sz w:val="12"/>
                <w:szCs w:val="12"/>
              </w:rPr>
              <w:t>Speech marks, present perfect, time connectives</w:t>
            </w:r>
            <w:r w:rsidR="005519A3">
              <w:rPr>
                <w:color w:val="0070C0"/>
                <w:sz w:val="12"/>
                <w:szCs w:val="12"/>
              </w:rPr>
              <w:t xml:space="preserve">, Fronted adverbials, </w:t>
            </w:r>
          </w:p>
        </w:tc>
        <w:tc>
          <w:tcPr>
            <w:tcW w:w="887" w:type="dxa"/>
            <w:vMerge/>
            <w:textDirection w:val="btLr"/>
            <w:vAlign w:val="center"/>
          </w:tcPr>
          <w:p w:rsidR="00C13AE3" w:rsidRPr="00665B09" w:rsidRDefault="00C13AE3" w:rsidP="00C13AE3">
            <w:pPr>
              <w:ind w:left="113" w:right="113"/>
              <w:rPr>
                <w:sz w:val="22"/>
                <w:szCs w:val="2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C13AE3" w:rsidRPr="00D64E1A" w:rsidRDefault="00D64E1A" w:rsidP="00C13AE3">
            <w:pPr>
              <w:ind w:left="113" w:right="113"/>
              <w:rPr>
                <w:sz w:val="12"/>
                <w:szCs w:val="12"/>
              </w:rPr>
            </w:pPr>
            <w:r w:rsidRPr="00CD52E8">
              <w:rPr>
                <w:color w:val="0070C0"/>
                <w:sz w:val="12"/>
                <w:szCs w:val="12"/>
              </w:rPr>
              <w:t>Prefixes –</w:t>
            </w:r>
            <w:r w:rsidRPr="00D64E1A">
              <w:rPr>
                <w:sz w:val="12"/>
                <w:szCs w:val="12"/>
              </w:rPr>
              <w:t xml:space="preserve"> </w:t>
            </w:r>
            <w:r w:rsidRPr="00D64E1A">
              <w:rPr>
                <w:color w:val="0070C0"/>
                <w:sz w:val="12"/>
                <w:szCs w:val="12"/>
              </w:rPr>
              <w:t xml:space="preserve">super – ‘ auto - / anti </w:t>
            </w:r>
            <w:r w:rsidR="00CD52E8">
              <w:rPr>
                <w:color w:val="0070C0"/>
                <w:sz w:val="12"/>
                <w:szCs w:val="12"/>
              </w:rPr>
              <w:t>–</w:t>
            </w:r>
            <w:r w:rsidRPr="00D64E1A">
              <w:rPr>
                <w:color w:val="0070C0"/>
                <w:sz w:val="12"/>
                <w:szCs w:val="12"/>
              </w:rPr>
              <w:t xml:space="preserve"> suffixes</w:t>
            </w:r>
            <w:r w:rsidR="00CD52E8">
              <w:rPr>
                <w:color w:val="0070C0"/>
                <w:sz w:val="12"/>
                <w:szCs w:val="12"/>
              </w:rPr>
              <w:t xml:space="preserve">, Causal conjunctions,  </w:t>
            </w:r>
          </w:p>
        </w:tc>
        <w:tc>
          <w:tcPr>
            <w:tcW w:w="830" w:type="dxa"/>
            <w:textDirection w:val="btLr"/>
            <w:vAlign w:val="center"/>
          </w:tcPr>
          <w:p w:rsidR="00C13AE3" w:rsidRPr="00D64E1A" w:rsidRDefault="00D64E1A" w:rsidP="006B0C22">
            <w:pPr>
              <w:ind w:left="113" w:right="113"/>
              <w:rPr>
                <w:sz w:val="12"/>
                <w:szCs w:val="12"/>
              </w:rPr>
            </w:pPr>
            <w:r w:rsidRPr="00D64E1A">
              <w:rPr>
                <w:color w:val="0070C0"/>
                <w:sz w:val="12"/>
                <w:szCs w:val="12"/>
              </w:rPr>
              <w:t>Exclamations</w:t>
            </w:r>
            <w:r w:rsidR="00427790">
              <w:rPr>
                <w:color w:val="0070C0"/>
                <w:sz w:val="12"/>
                <w:szCs w:val="12"/>
              </w:rPr>
              <w:t>,</w:t>
            </w:r>
            <w:r w:rsidRPr="00D64E1A">
              <w:rPr>
                <w:color w:val="0070C0"/>
                <w:sz w:val="12"/>
                <w:szCs w:val="12"/>
              </w:rPr>
              <w:t xml:space="preserve"> </w:t>
            </w:r>
            <w:r w:rsidRPr="00D64E1A">
              <w:rPr>
                <w:sz w:val="12"/>
                <w:szCs w:val="12"/>
              </w:rPr>
              <w:t xml:space="preserve">Varying sentence length – </w:t>
            </w:r>
            <w:r w:rsidRPr="00D64E1A">
              <w:rPr>
                <w:color w:val="0070C0"/>
                <w:sz w:val="12"/>
                <w:szCs w:val="12"/>
              </w:rPr>
              <w:t>subordinate clauses, commas</w:t>
            </w:r>
            <w:r w:rsidR="0065235F" w:rsidRPr="0065235F">
              <w:rPr>
                <w:sz w:val="12"/>
                <w:szCs w:val="12"/>
              </w:rPr>
              <w:t>, Personification,</w:t>
            </w:r>
            <w:r w:rsidR="0065235F">
              <w:rPr>
                <w:color w:val="0070C0"/>
                <w:sz w:val="12"/>
                <w:szCs w:val="12"/>
              </w:rPr>
              <w:t xml:space="preserve"> </w:t>
            </w:r>
          </w:p>
        </w:tc>
        <w:tc>
          <w:tcPr>
            <w:tcW w:w="830" w:type="dxa"/>
            <w:vMerge/>
            <w:textDirection w:val="btLr"/>
            <w:vAlign w:val="center"/>
          </w:tcPr>
          <w:p w:rsidR="00C13AE3" w:rsidRPr="00665B09" w:rsidRDefault="00C13AE3" w:rsidP="00C13AE3">
            <w:pPr>
              <w:ind w:left="113" w:right="113"/>
              <w:rPr>
                <w:sz w:val="22"/>
                <w:szCs w:val="2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C13AE3" w:rsidRDefault="00DD0ACC" w:rsidP="00C13AE3">
            <w:pPr>
              <w:ind w:left="113" w:right="113"/>
              <w:rPr>
                <w:sz w:val="12"/>
                <w:szCs w:val="12"/>
              </w:rPr>
            </w:pPr>
            <w:r w:rsidRPr="00A4408A">
              <w:rPr>
                <w:sz w:val="12"/>
                <w:szCs w:val="12"/>
              </w:rPr>
              <w:t>Present perfect</w:t>
            </w:r>
            <w:r w:rsidR="00016EE3">
              <w:rPr>
                <w:sz w:val="12"/>
                <w:szCs w:val="12"/>
              </w:rPr>
              <w:t xml:space="preserve">, </w:t>
            </w:r>
          </w:p>
          <w:p w:rsidR="00016EE3" w:rsidRDefault="00016EE3" w:rsidP="00C13AE3">
            <w:pPr>
              <w:ind w:left="113" w:right="113"/>
              <w:rPr>
                <w:sz w:val="12"/>
                <w:szCs w:val="12"/>
              </w:rPr>
            </w:pPr>
          </w:p>
          <w:p w:rsidR="00016EE3" w:rsidRDefault="00016EE3" w:rsidP="00C13AE3">
            <w:pPr>
              <w:ind w:left="113" w:right="113"/>
              <w:rPr>
                <w:sz w:val="12"/>
                <w:szCs w:val="12"/>
              </w:rPr>
            </w:pPr>
          </w:p>
          <w:p w:rsidR="00016EE3" w:rsidRDefault="00016EE3" w:rsidP="00C13AE3">
            <w:pPr>
              <w:ind w:left="113" w:right="113"/>
              <w:rPr>
                <w:sz w:val="12"/>
                <w:szCs w:val="12"/>
              </w:rPr>
            </w:pPr>
          </w:p>
          <w:p w:rsidR="00016EE3" w:rsidRPr="00A4408A" w:rsidRDefault="00016EE3" w:rsidP="00C13AE3">
            <w:pPr>
              <w:ind w:left="113" w:right="113"/>
              <w:rPr>
                <w:sz w:val="12"/>
                <w:szCs w:val="12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C13AE3" w:rsidRPr="00A4408A" w:rsidRDefault="00DD0ACC" w:rsidP="00C13AE3">
            <w:pPr>
              <w:ind w:left="113" w:right="113"/>
              <w:rPr>
                <w:sz w:val="12"/>
                <w:szCs w:val="12"/>
              </w:rPr>
            </w:pPr>
            <w:r w:rsidRPr="00A4408A">
              <w:rPr>
                <w:color w:val="0070C0"/>
                <w:sz w:val="12"/>
                <w:szCs w:val="12"/>
              </w:rPr>
              <w:t>Speech marks</w:t>
            </w:r>
            <w:r w:rsidRPr="00A4408A">
              <w:rPr>
                <w:sz w:val="12"/>
                <w:szCs w:val="12"/>
              </w:rPr>
              <w:t xml:space="preserve">, </w:t>
            </w:r>
            <w:r w:rsidR="00C13AE3" w:rsidRPr="00A4408A">
              <w:rPr>
                <w:sz w:val="12"/>
                <w:szCs w:val="12"/>
              </w:rPr>
              <w:t>Boastful language</w:t>
            </w:r>
          </w:p>
        </w:tc>
        <w:tc>
          <w:tcPr>
            <w:tcW w:w="830" w:type="dxa"/>
            <w:vMerge/>
          </w:tcPr>
          <w:p w:rsidR="00C13AE3" w:rsidRPr="00665B09" w:rsidRDefault="00C13AE3" w:rsidP="00C13AE3">
            <w:pPr>
              <w:rPr>
                <w:sz w:val="22"/>
                <w:szCs w:val="24"/>
              </w:rPr>
            </w:pPr>
          </w:p>
        </w:tc>
      </w:tr>
      <w:tr w:rsidR="006D2C15" w:rsidTr="008211BF">
        <w:trPr>
          <w:cantSplit/>
          <w:trHeight w:val="1263"/>
        </w:trPr>
        <w:tc>
          <w:tcPr>
            <w:tcW w:w="675" w:type="dxa"/>
            <w:textDirection w:val="btLr"/>
          </w:tcPr>
          <w:p w:rsidR="006D2C15" w:rsidRDefault="006D2C15" w:rsidP="00C13AE3">
            <w:pPr>
              <w:ind w:left="113" w:right="113"/>
            </w:pPr>
            <w:r w:rsidRPr="00665B09">
              <w:rPr>
                <w:sz w:val="22"/>
              </w:rPr>
              <w:t xml:space="preserve">Cross </w:t>
            </w:r>
            <w:proofErr w:type="spellStart"/>
            <w:r w:rsidRPr="00665B09">
              <w:rPr>
                <w:sz w:val="22"/>
              </w:rPr>
              <w:t>Curric</w:t>
            </w:r>
            <w:proofErr w:type="spellEnd"/>
            <w:r>
              <w:rPr>
                <w:sz w:val="22"/>
              </w:rPr>
              <w:t>.</w:t>
            </w:r>
            <w:r w:rsidRPr="00665B09">
              <w:rPr>
                <w:sz w:val="22"/>
              </w:rPr>
              <w:t xml:space="preserve"> link</w:t>
            </w:r>
          </w:p>
        </w:tc>
        <w:tc>
          <w:tcPr>
            <w:tcW w:w="2489" w:type="dxa"/>
            <w:gridSpan w:val="3"/>
          </w:tcPr>
          <w:p w:rsidR="006D2C15" w:rsidRPr="0077256F" w:rsidRDefault="006D2C15" w:rsidP="006B0C22">
            <w:pPr>
              <w:rPr>
                <w:sz w:val="20"/>
                <w:szCs w:val="20"/>
              </w:rPr>
            </w:pPr>
            <w:r w:rsidRPr="0077256F">
              <w:rPr>
                <w:sz w:val="20"/>
                <w:szCs w:val="20"/>
              </w:rPr>
              <w:t>Stonehenge week- Reading Comprehe</w:t>
            </w:r>
            <w:r>
              <w:rPr>
                <w:sz w:val="20"/>
                <w:szCs w:val="20"/>
              </w:rPr>
              <w:t>nsion, Acrostic poems, Non Narra</w:t>
            </w:r>
            <w:r w:rsidR="00F568C7">
              <w:rPr>
                <w:sz w:val="20"/>
                <w:szCs w:val="20"/>
              </w:rPr>
              <w:t>t</w:t>
            </w:r>
            <w:r w:rsidRPr="0077256F">
              <w:rPr>
                <w:sz w:val="20"/>
                <w:szCs w:val="20"/>
              </w:rPr>
              <w:t>ive writing</w:t>
            </w:r>
          </w:p>
          <w:p w:rsidR="006D2C15" w:rsidRPr="00665B09" w:rsidRDefault="006D2C15" w:rsidP="00C13AE3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</w:tcPr>
          <w:p w:rsidR="006D2C15" w:rsidRDefault="00F568C7" w:rsidP="006B0C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Quest / journey story about being </w:t>
            </w:r>
            <w:proofErr w:type="spellStart"/>
            <w:r>
              <w:rPr>
                <w:sz w:val="20"/>
                <w:szCs w:val="20"/>
              </w:rPr>
              <w:t>kidnappes</w:t>
            </w:r>
            <w:proofErr w:type="spellEnd"/>
            <w:r w:rsidR="006D2C15" w:rsidRPr="000C4891">
              <w:rPr>
                <w:sz w:val="20"/>
                <w:szCs w:val="20"/>
              </w:rPr>
              <w:t xml:space="preserve">. </w:t>
            </w:r>
          </w:p>
          <w:p w:rsidR="006D2C15" w:rsidRPr="000C4891" w:rsidRDefault="00F568C7" w:rsidP="006B0C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Discussion </w:t>
            </w:r>
            <w:proofErr w:type="spellStart"/>
            <w:r>
              <w:rPr>
                <w:sz w:val="20"/>
                <w:szCs w:val="20"/>
              </w:rPr>
              <w:t>textabout</w:t>
            </w:r>
            <w:proofErr w:type="spellEnd"/>
            <w:r>
              <w:rPr>
                <w:sz w:val="20"/>
                <w:szCs w:val="20"/>
              </w:rPr>
              <w:t xml:space="preserve"> zoos</w:t>
            </w:r>
          </w:p>
        </w:tc>
        <w:tc>
          <w:tcPr>
            <w:tcW w:w="4969" w:type="dxa"/>
            <w:gridSpan w:val="6"/>
          </w:tcPr>
          <w:p w:rsidR="006D2C15" w:rsidRDefault="006D2C15" w:rsidP="00C13A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Wishing story set in Ancient Greece</w:t>
            </w:r>
          </w:p>
          <w:p w:rsidR="006D2C15" w:rsidRDefault="006D2C15" w:rsidP="00C13A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Instructions for making Greek salad</w:t>
            </w:r>
          </w:p>
          <w:p w:rsidR="006D2C15" w:rsidRPr="000C4891" w:rsidRDefault="006D2C15" w:rsidP="00C13A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 poems (Greek monsters)</w:t>
            </w:r>
          </w:p>
        </w:tc>
        <w:tc>
          <w:tcPr>
            <w:tcW w:w="4980" w:type="dxa"/>
            <w:gridSpan w:val="6"/>
          </w:tcPr>
          <w:p w:rsidR="006D2C15" w:rsidRPr="000C4891" w:rsidRDefault="00436CDB" w:rsidP="006B0C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Playscript</w:t>
            </w:r>
            <w:proofErr w:type="spellEnd"/>
            <w:r>
              <w:rPr>
                <w:sz w:val="20"/>
                <w:szCs w:val="20"/>
              </w:rPr>
              <w:t xml:space="preserve"> set in famous GB Landmark</w:t>
            </w:r>
          </w:p>
        </w:tc>
      </w:tr>
      <w:tr w:rsidR="00366EF5" w:rsidTr="008211BF">
        <w:trPr>
          <w:cantSplit/>
          <w:trHeight w:val="685"/>
        </w:trPr>
        <w:tc>
          <w:tcPr>
            <w:tcW w:w="675" w:type="dxa"/>
            <w:shd w:val="clear" w:color="auto" w:fill="7030A0"/>
          </w:tcPr>
          <w:p w:rsidR="00366EF5" w:rsidRPr="00196B95" w:rsidRDefault="00366EF5" w:rsidP="00366EF5">
            <w:pPr>
              <w:rPr>
                <w:rFonts w:ascii="Avinir book" w:hAnsi="Avinir book" w:cs="Times New Roman"/>
                <w:sz w:val="14"/>
              </w:rPr>
            </w:pPr>
            <w:r w:rsidRPr="00196B95">
              <w:rPr>
                <w:rFonts w:ascii="Avinir book" w:hAnsi="Avinir book" w:cs="Times New Roman"/>
                <w:color w:val="FFFFFF" w:themeColor="background1"/>
                <w:sz w:val="14"/>
              </w:rPr>
              <w:t>READING KPIs</w:t>
            </w:r>
          </w:p>
        </w:tc>
        <w:tc>
          <w:tcPr>
            <w:tcW w:w="2489" w:type="dxa"/>
            <w:gridSpan w:val="3"/>
          </w:tcPr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A1, A2</w:t>
            </w:r>
          </w:p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B</w:t>
            </w:r>
            <w:proofErr w:type="gramStart"/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1,B</w:t>
            </w:r>
            <w:proofErr w:type="gramEnd"/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2, B3, B4, B5</w:t>
            </w:r>
          </w:p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C1, C6</w:t>
            </w:r>
          </w:p>
        </w:tc>
        <w:tc>
          <w:tcPr>
            <w:tcW w:w="2501" w:type="dxa"/>
            <w:gridSpan w:val="3"/>
          </w:tcPr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A1, A2</w:t>
            </w:r>
          </w:p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B</w:t>
            </w:r>
            <w:proofErr w:type="gramStart"/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1,B</w:t>
            </w:r>
            <w:proofErr w:type="gramEnd"/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2, B3, B4, B5, B6</w:t>
            </w:r>
          </w:p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C1, C3, C5, C6, C7</w:t>
            </w:r>
          </w:p>
        </w:tc>
        <w:tc>
          <w:tcPr>
            <w:tcW w:w="2552" w:type="dxa"/>
            <w:gridSpan w:val="3"/>
          </w:tcPr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A1, A2</w:t>
            </w:r>
          </w:p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B</w:t>
            </w:r>
            <w:proofErr w:type="gramStart"/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1,B</w:t>
            </w:r>
            <w:proofErr w:type="gramEnd"/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2, B3, B4, B5</w:t>
            </w:r>
          </w:p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C1, C4, C6</w:t>
            </w:r>
          </w:p>
        </w:tc>
        <w:tc>
          <w:tcPr>
            <w:tcW w:w="2417" w:type="dxa"/>
            <w:gridSpan w:val="3"/>
          </w:tcPr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A1, A2</w:t>
            </w:r>
          </w:p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B</w:t>
            </w:r>
            <w:proofErr w:type="gramStart"/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1,B</w:t>
            </w:r>
            <w:proofErr w:type="gramEnd"/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2, B3, B4, B6</w:t>
            </w:r>
          </w:p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C1, C3, C6</w:t>
            </w:r>
          </w:p>
        </w:tc>
        <w:tc>
          <w:tcPr>
            <w:tcW w:w="2490" w:type="dxa"/>
            <w:gridSpan w:val="3"/>
          </w:tcPr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A1, A2</w:t>
            </w:r>
          </w:p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B</w:t>
            </w:r>
            <w:proofErr w:type="gramStart"/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1,B</w:t>
            </w:r>
            <w:proofErr w:type="gramEnd"/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2, B3, B4</w:t>
            </w:r>
          </w:p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C1, C2, C5, C6, C7</w:t>
            </w:r>
          </w:p>
        </w:tc>
        <w:tc>
          <w:tcPr>
            <w:tcW w:w="2490" w:type="dxa"/>
            <w:gridSpan w:val="3"/>
          </w:tcPr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A1, A2</w:t>
            </w:r>
          </w:p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B</w:t>
            </w:r>
            <w:proofErr w:type="gramStart"/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1,B</w:t>
            </w:r>
            <w:proofErr w:type="gramEnd"/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2, B3, B4, B5</w:t>
            </w:r>
          </w:p>
          <w:p w:rsidR="00366EF5" w:rsidRPr="00196B95" w:rsidRDefault="00366EF5" w:rsidP="00366EF5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C1, C2, C6, C8</w:t>
            </w:r>
          </w:p>
        </w:tc>
      </w:tr>
      <w:tr w:rsidR="00942852" w:rsidTr="00C9496A">
        <w:trPr>
          <w:cantSplit/>
          <w:trHeight w:val="685"/>
        </w:trPr>
        <w:tc>
          <w:tcPr>
            <w:tcW w:w="675" w:type="dxa"/>
            <w:shd w:val="clear" w:color="auto" w:fill="984806" w:themeFill="accent6" w:themeFillShade="80"/>
          </w:tcPr>
          <w:p w:rsidR="00942852" w:rsidRPr="00196B95" w:rsidRDefault="00942852" w:rsidP="00366EF5">
            <w:pPr>
              <w:rPr>
                <w:rFonts w:ascii="Avinir book" w:hAnsi="Avinir book" w:cs="Times New Roman"/>
                <w:color w:val="FFFFFF" w:themeColor="background1"/>
                <w:sz w:val="14"/>
              </w:rPr>
            </w:pPr>
            <w:r w:rsidRPr="00B60370">
              <w:rPr>
                <w:rFonts w:ascii="Avinir book" w:hAnsi="Avinir book" w:cs="Times New Roman"/>
                <w:color w:val="FFFFFF" w:themeColor="background1"/>
                <w:sz w:val="14"/>
              </w:rPr>
              <w:t>NC+ over the year</w:t>
            </w:r>
          </w:p>
        </w:tc>
        <w:tc>
          <w:tcPr>
            <w:tcW w:w="2489" w:type="dxa"/>
            <w:gridSpan w:val="3"/>
          </w:tcPr>
          <w:p w:rsidR="00942852" w:rsidRPr="00B60370" w:rsidRDefault="00942852" w:rsidP="00366EF5">
            <w:pP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</w:pPr>
            <w:r w:rsidRPr="00B60370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Transcription:</w:t>
            </w:r>
          </w:p>
          <w:p w:rsidR="00942852" w:rsidRDefault="00942852" w:rsidP="00366EF5">
            <w:pP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</w:pPr>
            <w:r w:rsidRPr="00B60370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 - Spell further homophones</w:t>
            </w:r>
          </w:p>
          <w:p w:rsidR="00942852" w:rsidRPr="00B60370" w:rsidRDefault="00942852" w:rsidP="00366EF5">
            <w:pP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</w:pPr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Spell words that are often misspelt (see NC English appendix 1 for specifics)</w:t>
            </w:r>
          </w:p>
        </w:tc>
        <w:tc>
          <w:tcPr>
            <w:tcW w:w="2501" w:type="dxa"/>
            <w:gridSpan w:val="3"/>
          </w:tcPr>
          <w:p w:rsidR="00942852" w:rsidRDefault="00942852" w:rsidP="00366EF5">
            <w:pP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</w:pPr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Handwriting:</w:t>
            </w:r>
          </w:p>
          <w:p w:rsidR="00942852" w:rsidRDefault="00942852" w:rsidP="00366EF5">
            <w:pP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</w:pPr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 - Use the diagonal and horizontal strokes that are needed to join letters and understand which letters, when adjacent to one another, are best left </w:t>
            </w:r>
            <w:proofErr w:type="spellStart"/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unjoined</w:t>
            </w:r>
            <w:proofErr w:type="spellEnd"/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.</w:t>
            </w:r>
          </w:p>
          <w:p w:rsidR="00942852" w:rsidRPr="00B60370" w:rsidRDefault="00942852" w:rsidP="00B60370">
            <w:pP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</w:pPr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Increase the legibility, consistency and quality of their handwriting.</w:t>
            </w:r>
          </w:p>
        </w:tc>
        <w:tc>
          <w:tcPr>
            <w:tcW w:w="4969" w:type="dxa"/>
            <w:gridSpan w:val="6"/>
          </w:tcPr>
          <w:p w:rsidR="00942852" w:rsidRPr="008211BF" w:rsidRDefault="00942852" w:rsidP="008211BF">
            <w:pP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</w:pPr>
            <w:proofErr w:type="gramStart"/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Composition:-</w:t>
            </w:r>
            <w:proofErr w:type="gramEnd"/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  </w:t>
            </w:r>
            <w:r w:rsidRPr="008211BF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discussing writing similar to that which they ar</w:t>
            </w:r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e planning to write in order to </w:t>
            </w:r>
            <w:r w:rsidRPr="008211BF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understand and learn from its structure, vocabulary and grammar</w:t>
            </w:r>
          </w:p>
          <w:p w:rsidR="00942852" w:rsidRDefault="00942852" w:rsidP="008211BF">
            <w:pP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</w:pPr>
            <w:r w:rsidRPr="008211BF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-</w:t>
            </w:r>
            <w:r w:rsidRPr="008211BF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 discussing and recording ideas</w:t>
            </w:r>
          </w:p>
          <w:p w:rsidR="00942852" w:rsidRDefault="00942852" w:rsidP="008211BF">
            <w:pP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</w:pPr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- </w:t>
            </w:r>
            <w:r w:rsidRPr="008211BF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composing and rehearsing sentenc</w:t>
            </w:r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es, progressively </w:t>
            </w:r>
            <w:r w:rsidRPr="008211BF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building a varied and rich vocabulary and </w:t>
            </w:r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an increasing range of sentence </w:t>
            </w:r>
            <w:r w:rsidRPr="008211BF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structures (English Appendix 2)</w:t>
            </w:r>
          </w:p>
          <w:p w:rsidR="00942852" w:rsidRPr="008211BF" w:rsidRDefault="00942852" w:rsidP="008211BF">
            <w:pP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</w:pPr>
            <w:r w:rsidRPr="008211BF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read aloud their own writing, to a group or the whole class, using appropriate</w:t>
            </w:r>
          </w:p>
          <w:p w:rsidR="00942852" w:rsidRPr="00B60370" w:rsidRDefault="00942852" w:rsidP="00366EF5">
            <w:pP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</w:pPr>
            <w:r w:rsidRPr="008211BF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intonation and controlling the tone and volume so that the meaning is clear</w:t>
            </w:r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.</w:t>
            </w:r>
          </w:p>
        </w:tc>
        <w:tc>
          <w:tcPr>
            <w:tcW w:w="4980" w:type="dxa"/>
            <w:gridSpan w:val="6"/>
          </w:tcPr>
          <w:p w:rsidR="00942852" w:rsidRDefault="00942852" w:rsidP="00366EF5">
            <w:pP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</w:pPr>
            <w:r w:rsidRPr="00942852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Vocabulary, grammar and punctuation:</w:t>
            </w:r>
          </w:p>
          <w:p w:rsidR="00CA435D" w:rsidRDefault="00CA435D" w:rsidP="00CA435D">
            <w:pP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</w:pPr>
            <w:r w:rsidRPr="00CA435D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 </w:t>
            </w:r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- </w:t>
            </w:r>
            <w:r w:rsidRPr="00CA435D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Use of the forms </w:t>
            </w:r>
            <w:proofErr w:type="gramStart"/>
            <w:r w:rsidRPr="00CA435D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a</w:t>
            </w:r>
            <w:proofErr w:type="gramEnd"/>
            <w:r w:rsidRPr="00CA435D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 or an according </w:t>
            </w:r>
            <w:r w:rsidRPr="00CA435D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to whether the next word begins </w:t>
            </w:r>
            <w:r w:rsidRPr="00CA435D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with a consonant or a vowel [fo</w:t>
            </w:r>
            <w:r w:rsidRPr="00CA435D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r example, a rock, an open box] </w:t>
            </w:r>
            <w:r w:rsidRPr="00CA435D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Word families based on comm</w:t>
            </w:r>
            <w:r w:rsidRPr="00CA435D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on words, showing how words are </w:t>
            </w:r>
            <w:r w:rsidRPr="00CA435D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related in form a</w:t>
            </w:r>
            <w:r w:rsidRPr="00CA435D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nd meaning [for example, solve, solution, solver, </w:t>
            </w:r>
            <w:r w:rsidRPr="00CA435D"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>dissolve, insoluble]</w:t>
            </w:r>
          </w:p>
          <w:p w:rsidR="00CA435D" w:rsidRPr="00B60370" w:rsidRDefault="00CA435D" w:rsidP="00CA435D">
            <w:pP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</w:pPr>
            <w:r>
              <w:rPr>
                <w:rFonts w:ascii="Avinir book" w:hAnsi="Avinir book" w:cs="Times New Roman"/>
                <w:color w:val="984806" w:themeColor="accent6" w:themeShade="80"/>
                <w:sz w:val="14"/>
                <w:szCs w:val="24"/>
              </w:rPr>
              <w:t xml:space="preserve"> - Terminology for pupils: preposition, conjunction, word family, prefix, clause, subordinate clause, direct speech, consonant, consonant letter vowel, vowel letter, inverted commas (or ‘speech marks’)</w:t>
            </w:r>
          </w:p>
        </w:tc>
      </w:tr>
    </w:tbl>
    <w:p w:rsidR="00366EF5" w:rsidRDefault="00366EF5" w:rsidP="00671E64">
      <w:pPr>
        <w:rPr>
          <w:b/>
          <w:sz w:val="24"/>
        </w:rPr>
      </w:pPr>
      <w:bookmarkStart w:id="0" w:name="_GoBack"/>
      <w:bookmarkEnd w:id="0"/>
    </w:p>
    <w:sectPr w:rsidR="00366EF5" w:rsidSect="003157BE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vinir book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4359D"/>
    <w:multiLevelType w:val="hybridMultilevel"/>
    <w:tmpl w:val="5C6E758C"/>
    <w:lvl w:ilvl="0" w:tplc="51163966">
      <w:numFmt w:val="bullet"/>
      <w:lvlText w:val="-"/>
      <w:lvlJc w:val="left"/>
      <w:pPr>
        <w:ind w:left="390" w:hanging="360"/>
      </w:pPr>
      <w:rPr>
        <w:rFonts w:ascii="Avinir book" w:eastAsiaTheme="minorHAnsi" w:hAnsi="Avi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ECC27E8"/>
    <w:multiLevelType w:val="hybridMultilevel"/>
    <w:tmpl w:val="2EDE8854"/>
    <w:lvl w:ilvl="0" w:tplc="31641C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F2D61"/>
    <w:multiLevelType w:val="hybridMultilevel"/>
    <w:tmpl w:val="15B049C6"/>
    <w:lvl w:ilvl="0" w:tplc="BF1E7266">
      <w:numFmt w:val="bullet"/>
      <w:lvlText w:val="-"/>
      <w:lvlJc w:val="left"/>
      <w:pPr>
        <w:ind w:left="720" w:hanging="360"/>
      </w:pPr>
      <w:rPr>
        <w:rFonts w:ascii="Avinir book" w:eastAsiaTheme="minorHAnsi" w:hAnsi="Avi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324BF2"/>
    <w:multiLevelType w:val="hybridMultilevel"/>
    <w:tmpl w:val="3F80792E"/>
    <w:lvl w:ilvl="0" w:tplc="1A3CC9A4">
      <w:numFmt w:val="bullet"/>
      <w:lvlText w:val="-"/>
      <w:lvlJc w:val="left"/>
      <w:pPr>
        <w:ind w:left="390" w:hanging="360"/>
      </w:pPr>
      <w:rPr>
        <w:rFonts w:ascii="Avinir book" w:eastAsiaTheme="minorHAnsi" w:hAnsi="Avi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8EA"/>
    <w:rsid w:val="00006057"/>
    <w:rsid w:val="00010775"/>
    <w:rsid w:val="000159C4"/>
    <w:rsid w:val="00016EE3"/>
    <w:rsid w:val="00026335"/>
    <w:rsid w:val="000322AC"/>
    <w:rsid w:val="00041430"/>
    <w:rsid w:val="00043660"/>
    <w:rsid w:val="000441C5"/>
    <w:rsid w:val="00070464"/>
    <w:rsid w:val="000815B4"/>
    <w:rsid w:val="000A2EC8"/>
    <w:rsid w:val="000A303F"/>
    <w:rsid w:val="000A45DB"/>
    <w:rsid w:val="000A695E"/>
    <w:rsid w:val="000A7F4F"/>
    <w:rsid w:val="000C358B"/>
    <w:rsid w:val="000C4891"/>
    <w:rsid w:val="000F7212"/>
    <w:rsid w:val="000F7CB9"/>
    <w:rsid w:val="00112B1E"/>
    <w:rsid w:val="0011455C"/>
    <w:rsid w:val="00115988"/>
    <w:rsid w:val="00125A4C"/>
    <w:rsid w:val="0013188C"/>
    <w:rsid w:val="00143EDD"/>
    <w:rsid w:val="0019556B"/>
    <w:rsid w:val="001B00FF"/>
    <w:rsid w:val="001B60EE"/>
    <w:rsid w:val="001C354C"/>
    <w:rsid w:val="001D5583"/>
    <w:rsid w:val="001F0380"/>
    <w:rsid w:val="001F0982"/>
    <w:rsid w:val="002240DC"/>
    <w:rsid w:val="00251EC6"/>
    <w:rsid w:val="00271D40"/>
    <w:rsid w:val="002848D5"/>
    <w:rsid w:val="002C6423"/>
    <w:rsid w:val="002D570E"/>
    <w:rsid w:val="002E2211"/>
    <w:rsid w:val="002F0FE3"/>
    <w:rsid w:val="00300848"/>
    <w:rsid w:val="00305687"/>
    <w:rsid w:val="003157BE"/>
    <w:rsid w:val="00357EBF"/>
    <w:rsid w:val="00360948"/>
    <w:rsid w:val="00366EF5"/>
    <w:rsid w:val="00372D36"/>
    <w:rsid w:val="0037590A"/>
    <w:rsid w:val="00377C35"/>
    <w:rsid w:val="0038543D"/>
    <w:rsid w:val="0038700B"/>
    <w:rsid w:val="00392F03"/>
    <w:rsid w:val="003B1641"/>
    <w:rsid w:val="003B3EDB"/>
    <w:rsid w:val="003B548B"/>
    <w:rsid w:val="003B6BEF"/>
    <w:rsid w:val="003C1404"/>
    <w:rsid w:val="003C4EAF"/>
    <w:rsid w:val="003E3ECC"/>
    <w:rsid w:val="003E64D7"/>
    <w:rsid w:val="003F05EA"/>
    <w:rsid w:val="00406DD7"/>
    <w:rsid w:val="00407122"/>
    <w:rsid w:val="004177C5"/>
    <w:rsid w:val="00420C90"/>
    <w:rsid w:val="00427790"/>
    <w:rsid w:val="00434692"/>
    <w:rsid w:val="00436CDB"/>
    <w:rsid w:val="00440136"/>
    <w:rsid w:val="00474BD6"/>
    <w:rsid w:val="00477C99"/>
    <w:rsid w:val="00480D74"/>
    <w:rsid w:val="00493B19"/>
    <w:rsid w:val="00495618"/>
    <w:rsid w:val="00495695"/>
    <w:rsid w:val="004B6327"/>
    <w:rsid w:val="004D53CB"/>
    <w:rsid w:val="004D772F"/>
    <w:rsid w:val="004E7ADE"/>
    <w:rsid w:val="004F4265"/>
    <w:rsid w:val="004F4635"/>
    <w:rsid w:val="004F6175"/>
    <w:rsid w:val="004F7D6A"/>
    <w:rsid w:val="00505F79"/>
    <w:rsid w:val="00513151"/>
    <w:rsid w:val="005132C6"/>
    <w:rsid w:val="00523B0A"/>
    <w:rsid w:val="00525BC2"/>
    <w:rsid w:val="00534A08"/>
    <w:rsid w:val="005519A3"/>
    <w:rsid w:val="00560DBA"/>
    <w:rsid w:val="005A0727"/>
    <w:rsid w:val="005B45B3"/>
    <w:rsid w:val="005C6CB4"/>
    <w:rsid w:val="005C78B7"/>
    <w:rsid w:val="005D7501"/>
    <w:rsid w:val="005E0F15"/>
    <w:rsid w:val="00613C89"/>
    <w:rsid w:val="00630671"/>
    <w:rsid w:val="0064188D"/>
    <w:rsid w:val="00641B5F"/>
    <w:rsid w:val="00643AF7"/>
    <w:rsid w:val="00643B0D"/>
    <w:rsid w:val="0065235F"/>
    <w:rsid w:val="0065633A"/>
    <w:rsid w:val="00662B41"/>
    <w:rsid w:val="00665B09"/>
    <w:rsid w:val="00671E64"/>
    <w:rsid w:val="00674FBB"/>
    <w:rsid w:val="006831E7"/>
    <w:rsid w:val="006B0C22"/>
    <w:rsid w:val="006C488D"/>
    <w:rsid w:val="006C5147"/>
    <w:rsid w:val="006D2C15"/>
    <w:rsid w:val="006D4BDB"/>
    <w:rsid w:val="006E3FFF"/>
    <w:rsid w:val="006F60F8"/>
    <w:rsid w:val="00701C08"/>
    <w:rsid w:val="00705BBC"/>
    <w:rsid w:val="00727B20"/>
    <w:rsid w:val="0073223E"/>
    <w:rsid w:val="007528A5"/>
    <w:rsid w:val="0075770F"/>
    <w:rsid w:val="00757993"/>
    <w:rsid w:val="00770954"/>
    <w:rsid w:val="0077256F"/>
    <w:rsid w:val="007B21E3"/>
    <w:rsid w:val="007C09DC"/>
    <w:rsid w:val="007C5A9B"/>
    <w:rsid w:val="007E2B98"/>
    <w:rsid w:val="007F2DCB"/>
    <w:rsid w:val="00801E63"/>
    <w:rsid w:val="00802DB9"/>
    <w:rsid w:val="00813726"/>
    <w:rsid w:val="00820D7A"/>
    <w:rsid w:val="008211BF"/>
    <w:rsid w:val="0082128E"/>
    <w:rsid w:val="00825DDD"/>
    <w:rsid w:val="0083513E"/>
    <w:rsid w:val="00844177"/>
    <w:rsid w:val="00856BD4"/>
    <w:rsid w:val="00861F01"/>
    <w:rsid w:val="00882593"/>
    <w:rsid w:val="008B068E"/>
    <w:rsid w:val="008B5923"/>
    <w:rsid w:val="008D12F8"/>
    <w:rsid w:val="008D282A"/>
    <w:rsid w:val="008E1B08"/>
    <w:rsid w:val="008E74FB"/>
    <w:rsid w:val="008F47E6"/>
    <w:rsid w:val="009149C9"/>
    <w:rsid w:val="0092012F"/>
    <w:rsid w:val="00942852"/>
    <w:rsid w:val="0096086C"/>
    <w:rsid w:val="00967E7A"/>
    <w:rsid w:val="009716F0"/>
    <w:rsid w:val="00972063"/>
    <w:rsid w:val="00974740"/>
    <w:rsid w:val="00977178"/>
    <w:rsid w:val="00980BE3"/>
    <w:rsid w:val="009B041F"/>
    <w:rsid w:val="009B3196"/>
    <w:rsid w:val="009C2237"/>
    <w:rsid w:val="009C2FCE"/>
    <w:rsid w:val="009D3297"/>
    <w:rsid w:val="009E0C63"/>
    <w:rsid w:val="009E1941"/>
    <w:rsid w:val="009E534F"/>
    <w:rsid w:val="00A071CE"/>
    <w:rsid w:val="00A153D4"/>
    <w:rsid w:val="00A4408A"/>
    <w:rsid w:val="00A50C06"/>
    <w:rsid w:val="00A54EFB"/>
    <w:rsid w:val="00A60A29"/>
    <w:rsid w:val="00AA1627"/>
    <w:rsid w:val="00AB46BF"/>
    <w:rsid w:val="00AB4FD8"/>
    <w:rsid w:val="00AB63E8"/>
    <w:rsid w:val="00AB7B59"/>
    <w:rsid w:val="00AC4791"/>
    <w:rsid w:val="00AF4C61"/>
    <w:rsid w:val="00B02A6D"/>
    <w:rsid w:val="00B02C18"/>
    <w:rsid w:val="00B02E63"/>
    <w:rsid w:val="00B06FA4"/>
    <w:rsid w:val="00B114D6"/>
    <w:rsid w:val="00B143A7"/>
    <w:rsid w:val="00B43308"/>
    <w:rsid w:val="00B57709"/>
    <w:rsid w:val="00B60370"/>
    <w:rsid w:val="00B65222"/>
    <w:rsid w:val="00B727A9"/>
    <w:rsid w:val="00B72B9A"/>
    <w:rsid w:val="00B80031"/>
    <w:rsid w:val="00B9148A"/>
    <w:rsid w:val="00B920C6"/>
    <w:rsid w:val="00BB2F00"/>
    <w:rsid w:val="00BE73A2"/>
    <w:rsid w:val="00C050CB"/>
    <w:rsid w:val="00C13AE3"/>
    <w:rsid w:val="00C341D2"/>
    <w:rsid w:val="00C53BAF"/>
    <w:rsid w:val="00C93536"/>
    <w:rsid w:val="00CA435D"/>
    <w:rsid w:val="00CA4DE0"/>
    <w:rsid w:val="00CA6146"/>
    <w:rsid w:val="00CD52E8"/>
    <w:rsid w:val="00CE6ECD"/>
    <w:rsid w:val="00D204A5"/>
    <w:rsid w:val="00D64E1A"/>
    <w:rsid w:val="00D70FCE"/>
    <w:rsid w:val="00D875DE"/>
    <w:rsid w:val="00D91144"/>
    <w:rsid w:val="00DC593D"/>
    <w:rsid w:val="00DD0ACC"/>
    <w:rsid w:val="00DE0273"/>
    <w:rsid w:val="00DF0FC9"/>
    <w:rsid w:val="00E21F62"/>
    <w:rsid w:val="00E30209"/>
    <w:rsid w:val="00E47F5D"/>
    <w:rsid w:val="00E52557"/>
    <w:rsid w:val="00E72EF1"/>
    <w:rsid w:val="00E733BA"/>
    <w:rsid w:val="00E83B6D"/>
    <w:rsid w:val="00E86863"/>
    <w:rsid w:val="00E86D38"/>
    <w:rsid w:val="00E93A5C"/>
    <w:rsid w:val="00EA3BFC"/>
    <w:rsid w:val="00EE0044"/>
    <w:rsid w:val="00EE636E"/>
    <w:rsid w:val="00EF7726"/>
    <w:rsid w:val="00F000A3"/>
    <w:rsid w:val="00F20830"/>
    <w:rsid w:val="00F35C15"/>
    <w:rsid w:val="00F3740B"/>
    <w:rsid w:val="00F568C7"/>
    <w:rsid w:val="00F92167"/>
    <w:rsid w:val="00FE28EA"/>
    <w:rsid w:val="00FF2DF8"/>
    <w:rsid w:val="00FF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1E821"/>
  <w15:docId w15:val="{EC58CF84-D2D2-4F5C-B373-65134F400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PrimaryInfant" w:eastAsiaTheme="minorHAnsi" w:hAnsi="SassoonPrimaryInfant" w:cstheme="minorBidi"/>
        <w:sz w:val="28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2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28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8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0A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Beth Greer</dc:creator>
  <cp:lastModifiedBy>Alan Calloway</cp:lastModifiedBy>
  <cp:revision>7</cp:revision>
  <cp:lastPrinted>2014-07-09T07:23:00Z</cp:lastPrinted>
  <dcterms:created xsi:type="dcterms:W3CDTF">2020-10-06T13:27:00Z</dcterms:created>
  <dcterms:modified xsi:type="dcterms:W3CDTF">2022-11-17T10:06:00Z</dcterms:modified>
</cp:coreProperties>
</file>