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614" w:type="dxa"/>
        <w:tblLayout w:type="fixed"/>
        <w:tblLook w:val="04A0" w:firstRow="1" w:lastRow="0" w:firstColumn="1" w:lastColumn="0" w:noHBand="0" w:noVBand="1"/>
      </w:tblPr>
      <w:tblGrid>
        <w:gridCol w:w="675"/>
        <w:gridCol w:w="829"/>
        <w:gridCol w:w="830"/>
        <w:gridCol w:w="638"/>
        <w:gridCol w:w="1134"/>
        <w:gridCol w:w="303"/>
        <w:gridCol w:w="519"/>
        <w:gridCol w:w="726"/>
        <w:gridCol w:w="830"/>
        <w:gridCol w:w="1024"/>
        <w:gridCol w:w="636"/>
        <w:gridCol w:w="830"/>
        <w:gridCol w:w="830"/>
        <w:gridCol w:w="830"/>
        <w:gridCol w:w="830"/>
        <w:gridCol w:w="830"/>
        <w:gridCol w:w="884"/>
        <w:gridCol w:w="776"/>
        <w:gridCol w:w="830"/>
        <w:gridCol w:w="830"/>
      </w:tblGrid>
      <w:tr w:rsidR="00B909E8" w:rsidRPr="00DF52AE" w:rsidTr="00013333">
        <w:tc>
          <w:tcPr>
            <w:tcW w:w="675" w:type="dxa"/>
            <w:vMerge w:val="restart"/>
          </w:tcPr>
          <w:p w:rsidR="00B909E8" w:rsidRPr="00013333" w:rsidRDefault="00B909E8" w:rsidP="00F208CE">
            <w:pPr>
              <w:jc w:val="center"/>
              <w:rPr>
                <w:b/>
                <w:sz w:val="16"/>
                <w:szCs w:val="14"/>
              </w:rPr>
            </w:pPr>
          </w:p>
        </w:tc>
        <w:tc>
          <w:tcPr>
            <w:tcW w:w="2297" w:type="dxa"/>
            <w:gridSpan w:val="3"/>
            <w:shd w:val="clear" w:color="auto" w:fill="D9D9D9" w:themeFill="background1" w:themeFillShade="D9"/>
          </w:tcPr>
          <w:p w:rsidR="00B909E8" w:rsidRPr="00013333" w:rsidRDefault="00B909E8" w:rsidP="00F208CE">
            <w:pPr>
              <w:jc w:val="center"/>
              <w:rPr>
                <w:b/>
                <w:sz w:val="16"/>
                <w:szCs w:val="14"/>
              </w:rPr>
            </w:pPr>
            <w:r w:rsidRPr="00013333">
              <w:rPr>
                <w:b/>
                <w:sz w:val="16"/>
                <w:szCs w:val="14"/>
              </w:rPr>
              <w:t>Term 1</w:t>
            </w:r>
          </w:p>
        </w:tc>
        <w:tc>
          <w:tcPr>
            <w:tcW w:w="2682" w:type="dxa"/>
            <w:gridSpan w:val="4"/>
            <w:shd w:val="clear" w:color="auto" w:fill="D9D9D9" w:themeFill="background1" w:themeFillShade="D9"/>
          </w:tcPr>
          <w:p w:rsidR="00B909E8" w:rsidRPr="00013333" w:rsidRDefault="00B909E8" w:rsidP="00F208CE">
            <w:pPr>
              <w:jc w:val="center"/>
              <w:rPr>
                <w:b/>
                <w:sz w:val="16"/>
                <w:szCs w:val="14"/>
              </w:rPr>
            </w:pPr>
            <w:r w:rsidRPr="00013333">
              <w:rPr>
                <w:b/>
                <w:sz w:val="16"/>
                <w:szCs w:val="14"/>
              </w:rPr>
              <w:t>Term 2</w:t>
            </w:r>
          </w:p>
        </w:tc>
        <w:tc>
          <w:tcPr>
            <w:tcW w:w="2490" w:type="dxa"/>
            <w:gridSpan w:val="3"/>
            <w:shd w:val="clear" w:color="auto" w:fill="D9D9D9" w:themeFill="background1" w:themeFillShade="D9"/>
          </w:tcPr>
          <w:p w:rsidR="00B909E8" w:rsidRPr="00013333" w:rsidRDefault="00B909E8" w:rsidP="00F208CE">
            <w:pPr>
              <w:jc w:val="center"/>
              <w:rPr>
                <w:b/>
                <w:sz w:val="16"/>
                <w:szCs w:val="14"/>
              </w:rPr>
            </w:pPr>
            <w:r w:rsidRPr="00013333">
              <w:rPr>
                <w:b/>
                <w:sz w:val="16"/>
                <w:szCs w:val="14"/>
              </w:rPr>
              <w:t>Term 3</w:t>
            </w:r>
          </w:p>
        </w:tc>
        <w:tc>
          <w:tcPr>
            <w:tcW w:w="2490" w:type="dxa"/>
            <w:gridSpan w:val="3"/>
            <w:shd w:val="clear" w:color="auto" w:fill="D9D9D9" w:themeFill="background1" w:themeFillShade="D9"/>
          </w:tcPr>
          <w:p w:rsidR="00B909E8" w:rsidRPr="00013333" w:rsidRDefault="00B909E8" w:rsidP="00F208CE">
            <w:pPr>
              <w:jc w:val="center"/>
              <w:rPr>
                <w:b/>
                <w:sz w:val="16"/>
                <w:szCs w:val="14"/>
              </w:rPr>
            </w:pPr>
            <w:r w:rsidRPr="00013333">
              <w:rPr>
                <w:b/>
                <w:sz w:val="16"/>
                <w:szCs w:val="14"/>
              </w:rPr>
              <w:t>Term 4</w:t>
            </w:r>
          </w:p>
        </w:tc>
        <w:tc>
          <w:tcPr>
            <w:tcW w:w="2544" w:type="dxa"/>
            <w:gridSpan w:val="3"/>
            <w:shd w:val="clear" w:color="auto" w:fill="D9D9D9" w:themeFill="background1" w:themeFillShade="D9"/>
          </w:tcPr>
          <w:p w:rsidR="00B909E8" w:rsidRPr="00013333" w:rsidRDefault="00B909E8" w:rsidP="00F208CE">
            <w:pPr>
              <w:jc w:val="center"/>
              <w:rPr>
                <w:b/>
                <w:sz w:val="16"/>
                <w:szCs w:val="14"/>
              </w:rPr>
            </w:pPr>
            <w:r w:rsidRPr="00013333">
              <w:rPr>
                <w:b/>
                <w:sz w:val="16"/>
                <w:szCs w:val="14"/>
              </w:rPr>
              <w:t>Term 5</w:t>
            </w:r>
          </w:p>
        </w:tc>
        <w:tc>
          <w:tcPr>
            <w:tcW w:w="2436" w:type="dxa"/>
            <w:gridSpan w:val="3"/>
            <w:shd w:val="clear" w:color="auto" w:fill="D9D9D9" w:themeFill="background1" w:themeFillShade="D9"/>
          </w:tcPr>
          <w:p w:rsidR="00B909E8" w:rsidRPr="00013333" w:rsidRDefault="00B909E8" w:rsidP="00F208CE">
            <w:pPr>
              <w:jc w:val="center"/>
              <w:rPr>
                <w:b/>
                <w:sz w:val="16"/>
                <w:szCs w:val="14"/>
              </w:rPr>
            </w:pPr>
            <w:r w:rsidRPr="00013333">
              <w:rPr>
                <w:b/>
                <w:sz w:val="16"/>
                <w:szCs w:val="14"/>
              </w:rPr>
              <w:t>Term 6</w:t>
            </w:r>
          </w:p>
        </w:tc>
      </w:tr>
      <w:tr w:rsidR="00B909E8" w:rsidRPr="00DF52AE" w:rsidTr="00DF52AE">
        <w:tc>
          <w:tcPr>
            <w:tcW w:w="675" w:type="dxa"/>
            <w:vMerge/>
          </w:tcPr>
          <w:p w:rsidR="00B909E8" w:rsidRPr="00013333" w:rsidRDefault="00B909E8" w:rsidP="00F208CE">
            <w:pPr>
              <w:jc w:val="center"/>
              <w:rPr>
                <w:sz w:val="16"/>
                <w:szCs w:val="14"/>
              </w:rPr>
            </w:pPr>
          </w:p>
        </w:tc>
        <w:tc>
          <w:tcPr>
            <w:tcW w:w="4979" w:type="dxa"/>
            <w:gridSpan w:val="7"/>
            <w:shd w:val="clear" w:color="auto" w:fill="D9D9D9" w:themeFill="background1" w:themeFillShade="D9"/>
          </w:tcPr>
          <w:p w:rsidR="00B909E8" w:rsidRPr="00013333" w:rsidRDefault="00B909E8" w:rsidP="00F208CE">
            <w:pPr>
              <w:jc w:val="center"/>
              <w:rPr>
                <w:sz w:val="16"/>
                <w:szCs w:val="14"/>
              </w:rPr>
            </w:pPr>
            <w:r w:rsidRPr="00013333">
              <w:rPr>
                <w:b/>
                <w:sz w:val="16"/>
                <w:szCs w:val="14"/>
              </w:rPr>
              <w:t>Why did the Anglo-Saxons, Scots and Vikings raid and invade?</w:t>
            </w:r>
            <w:r w:rsidRPr="00013333">
              <w:rPr>
                <w:sz w:val="16"/>
                <w:szCs w:val="14"/>
              </w:rPr>
              <w:t xml:space="preserve"> (Vikings)</w:t>
            </w:r>
          </w:p>
        </w:tc>
        <w:tc>
          <w:tcPr>
            <w:tcW w:w="4980" w:type="dxa"/>
            <w:gridSpan w:val="6"/>
            <w:shd w:val="clear" w:color="auto" w:fill="D9D9D9" w:themeFill="background1" w:themeFillShade="D9"/>
          </w:tcPr>
          <w:p w:rsidR="00B909E8" w:rsidRPr="00013333" w:rsidRDefault="00B909E8" w:rsidP="00F208CE">
            <w:pPr>
              <w:jc w:val="center"/>
              <w:rPr>
                <w:sz w:val="16"/>
                <w:szCs w:val="14"/>
              </w:rPr>
            </w:pPr>
            <w:r w:rsidRPr="00013333">
              <w:rPr>
                <w:b/>
                <w:sz w:val="16"/>
                <w:szCs w:val="14"/>
              </w:rPr>
              <w:t xml:space="preserve">How do China and the UK compare? </w:t>
            </w:r>
            <w:r w:rsidRPr="00013333">
              <w:rPr>
                <w:sz w:val="16"/>
                <w:szCs w:val="14"/>
              </w:rPr>
              <w:t>(China +UK)</w:t>
            </w:r>
          </w:p>
        </w:tc>
        <w:tc>
          <w:tcPr>
            <w:tcW w:w="4980" w:type="dxa"/>
            <w:gridSpan w:val="6"/>
            <w:shd w:val="clear" w:color="auto" w:fill="D9D9D9" w:themeFill="background1" w:themeFillShade="D9"/>
            <w:tcMar>
              <w:left w:w="28" w:type="dxa"/>
              <w:right w:w="28" w:type="dxa"/>
            </w:tcMar>
          </w:tcPr>
          <w:p w:rsidR="00B909E8" w:rsidRPr="00013333" w:rsidRDefault="00B909E8" w:rsidP="00F208CE">
            <w:pPr>
              <w:jc w:val="center"/>
              <w:rPr>
                <w:sz w:val="16"/>
                <w:szCs w:val="14"/>
              </w:rPr>
            </w:pPr>
            <w:r w:rsidRPr="00013333">
              <w:rPr>
                <w:b/>
                <w:sz w:val="16"/>
                <w:szCs w:val="14"/>
              </w:rPr>
              <w:t>Who were the Mayans?</w:t>
            </w:r>
          </w:p>
        </w:tc>
      </w:tr>
      <w:tr w:rsidR="00B909E8" w:rsidRPr="00DF52AE" w:rsidTr="00013333">
        <w:tc>
          <w:tcPr>
            <w:tcW w:w="675" w:type="dxa"/>
            <w:vMerge/>
          </w:tcPr>
          <w:p w:rsidR="00B909E8" w:rsidRPr="00013333" w:rsidRDefault="00B909E8" w:rsidP="00F208CE">
            <w:pPr>
              <w:jc w:val="center"/>
              <w:rPr>
                <w:sz w:val="16"/>
                <w:szCs w:val="14"/>
              </w:rPr>
            </w:pPr>
          </w:p>
        </w:tc>
        <w:tc>
          <w:tcPr>
            <w:tcW w:w="829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jc w:val="center"/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F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jc w:val="center"/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NF</w:t>
            </w:r>
          </w:p>
        </w:tc>
        <w:tc>
          <w:tcPr>
            <w:tcW w:w="638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jc w:val="center"/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P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jc w:val="center"/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F</w:t>
            </w:r>
          </w:p>
        </w:tc>
        <w:tc>
          <w:tcPr>
            <w:tcW w:w="822" w:type="dxa"/>
            <w:gridSpan w:val="2"/>
            <w:shd w:val="clear" w:color="auto" w:fill="D9D9D9" w:themeFill="background1" w:themeFillShade="D9"/>
          </w:tcPr>
          <w:p w:rsidR="00B909E8" w:rsidRPr="00013333" w:rsidRDefault="00B909E8" w:rsidP="00F208CE">
            <w:pPr>
              <w:jc w:val="center"/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NF</w:t>
            </w:r>
          </w:p>
        </w:tc>
        <w:tc>
          <w:tcPr>
            <w:tcW w:w="726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jc w:val="center"/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P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jc w:val="center"/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F</w:t>
            </w:r>
          </w:p>
        </w:tc>
        <w:tc>
          <w:tcPr>
            <w:tcW w:w="1024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jc w:val="center"/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NF</w:t>
            </w:r>
          </w:p>
        </w:tc>
        <w:tc>
          <w:tcPr>
            <w:tcW w:w="636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jc w:val="center"/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P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jc w:val="center"/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F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jc w:val="center"/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NF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jc w:val="center"/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P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jc w:val="center"/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F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jc w:val="center"/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NF</w:t>
            </w:r>
          </w:p>
        </w:tc>
        <w:tc>
          <w:tcPr>
            <w:tcW w:w="884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jc w:val="center"/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P</w:t>
            </w:r>
          </w:p>
        </w:tc>
        <w:tc>
          <w:tcPr>
            <w:tcW w:w="776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jc w:val="center"/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F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jc w:val="center"/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NF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jc w:val="center"/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P</w:t>
            </w:r>
          </w:p>
        </w:tc>
      </w:tr>
      <w:tr w:rsidR="00B909E8" w:rsidRPr="00DF52AE" w:rsidTr="00013333">
        <w:trPr>
          <w:trHeight w:val="263"/>
        </w:trPr>
        <w:tc>
          <w:tcPr>
            <w:tcW w:w="675" w:type="dxa"/>
            <w:vMerge w:val="restart"/>
          </w:tcPr>
          <w:p w:rsidR="00B909E8" w:rsidRPr="00013333" w:rsidRDefault="00B909E8" w:rsidP="00F208CE">
            <w:pPr>
              <w:rPr>
                <w:b/>
                <w:sz w:val="16"/>
                <w:szCs w:val="14"/>
              </w:rPr>
            </w:pPr>
            <w:r w:rsidRPr="00013333">
              <w:rPr>
                <w:b/>
                <w:sz w:val="16"/>
                <w:szCs w:val="14"/>
              </w:rPr>
              <w:t xml:space="preserve">Yr </w:t>
            </w:r>
          </w:p>
          <w:p w:rsidR="00B909E8" w:rsidRPr="00013333" w:rsidRDefault="00B909E8" w:rsidP="00F208CE">
            <w:pPr>
              <w:rPr>
                <w:sz w:val="16"/>
                <w:szCs w:val="14"/>
              </w:rPr>
            </w:pPr>
            <w:r w:rsidRPr="00013333">
              <w:rPr>
                <w:b/>
                <w:sz w:val="16"/>
                <w:szCs w:val="14"/>
              </w:rPr>
              <w:t>5</w:t>
            </w:r>
          </w:p>
        </w:tc>
        <w:tc>
          <w:tcPr>
            <w:tcW w:w="829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Text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Text</w:t>
            </w:r>
          </w:p>
        </w:tc>
        <w:tc>
          <w:tcPr>
            <w:tcW w:w="638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Focus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Text</w:t>
            </w:r>
          </w:p>
        </w:tc>
        <w:tc>
          <w:tcPr>
            <w:tcW w:w="822" w:type="dxa"/>
            <w:gridSpan w:val="2"/>
            <w:shd w:val="clear" w:color="auto" w:fill="D9D9D9" w:themeFill="background1" w:themeFillShade="D9"/>
          </w:tcPr>
          <w:p w:rsidR="00B909E8" w:rsidRPr="00013333" w:rsidRDefault="00B909E8" w:rsidP="00F208CE">
            <w:pPr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Text</w:t>
            </w:r>
          </w:p>
        </w:tc>
        <w:tc>
          <w:tcPr>
            <w:tcW w:w="726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Focus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Text</w:t>
            </w:r>
          </w:p>
        </w:tc>
        <w:tc>
          <w:tcPr>
            <w:tcW w:w="1024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Text</w:t>
            </w:r>
          </w:p>
        </w:tc>
        <w:tc>
          <w:tcPr>
            <w:tcW w:w="636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Focus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Text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Text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Focus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Text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Text</w:t>
            </w:r>
          </w:p>
        </w:tc>
        <w:tc>
          <w:tcPr>
            <w:tcW w:w="884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Focus</w:t>
            </w:r>
          </w:p>
        </w:tc>
        <w:tc>
          <w:tcPr>
            <w:tcW w:w="776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Text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Text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013333" w:rsidRDefault="00B909E8" w:rsidP="00F208CE">
            <w:pPr>
              <w:rPr>
                <w:sz w:val="16"/>
                <w:szCs w:val="14"/>
              </w:rPr>
            </w:pPr>
            <w:r w:rsidRPr="00013333">
              <w:rPr>
                <w:sz w:val="16"/>
                <w:szCs w:val="14"/>
              </w:rPr>
              <w:t>Focus</w:t>
            </w:r>
          </w:p>
        </w:tc>
      </w:tr>
      <w:tr w:rsidR="00B909E8" w:rsidRPr="00DF52AE" w:rsidTr="00013333">
        <w:trPr>
          <w:trHeight w:val="1462"/>
        </w:trPr>
        <w:tc>
          <w:tcPr>
            <w:tcW w:w="675" w:type="dxa"/>
            <w:vMerge/>
          </w:tcPr>
          <w:p w:rsidR="00B909E8" w:rsidRPr="00DF52AE" w:rsidRDefault="00B909E8" w:rsidP="00B909E8">
            <w:pPr>
              <w:rPr>
                <w:b/>
                <w:sz w:val="14"/>
                <w:szCs w:val="14"/>
              </w:rPr>
            </w:pPr>
          </w:p>
        </w:tc>
        <w:tc>
          <w:tcPr>
            <w:tcW w:w="829" w:type="dxa"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The Vikings are coming!</w:t>
            </w:r>
          </w:p>
        </w:tc>
        <w:tc>
          <w:tcPr>
            <w:tcW w:w="830" w:type="dxa"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The Diary of a Viking</w:t>
            </w:r>
          </w:p>
        </w:tc>
        <w:tc>
          <w:tcPr>
            <w:tcW w:w="638" w:type="dxa"/>
            <w:vMerge w:val="restart"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jc w:val="center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Rhyming Couplets</w:t>
            </w:r>
          </w:p>
        </w:tc>
        <w:tc>
          <w:tcPr>
            <w:tcW w:w="1134" w:type="dxa"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Odin’s Eye</w:t>
            </w:r>
          </w:p>
        </w:tc>
        <w:tc>
          <w:tcPr>
            <w:tcW w:w="822" w:type="dxa"/>
            <w:gridSpan w:val="2"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The Grendel Files</w:t>
            </w:r>
          </w:p>
        </w:tc>
        <w:tc>
          <w:tcPr>
            <w:tcW w:w="726" w:type="dxa"/>
            <w:vMerge w:val="restart"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jc w:val="center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Alternate line rhyme</w:t>
            </w:r>
          </w:p>
        </w:tc>
        <w:tc>
          <w:tcPr>
            <w:tcW w:w="830" w:type="dxa"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A Simple Card Trick</w:t>
            </w:r>
          </w:p>
        </w:tc>
        <w:tc>
          <w:tcPr>
            <w:tcW w:w="1024" w:type="dxa"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Hawk Ridge Farm Park</w:t>
            </w:r>
          </w:p>
          <w:p w:rsidR="00B909E8" w:rsidRPr="00DF52AE" w:rsidRDefault="00B909E8" w:rsidP="00B909E8">
            <w:pPr>
              <w:ind w:left="113" w:right="113"/>
              <w:rPr>
                <w:sz w:val="14"/>
                <w:szCs w:val="14"/>
              </w:rPr>
            </w:pPr>
          </w:p>
        </w:tc>
        <w:tc>
          <w:tcPr>
            <w:tcW w:w="636" w:type="dxa"/>
            <w:vMerge w:val="restart"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jc w:val="center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Imagery Poems</w:t>
            </w:r>
          </w:p>
        </w:tc>
        <w:tc>
          <w:tcPr>
            <w:tcW w:w="830" w:type="dxa"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The Chinese New Year’s Celebration</w:t>
            </w:r>
          </w:p>
        </w:tc>
        <w:tc>
          <w:tcPr>
            <w:tcW w:w="830" w:type="dxa"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The Giant Panda and the Wishing Tree</w:t>
            </w:r>
          </w:p>
        </w:tc>
        <w:tc>
          <w:tcPr>
            <w:tcW w:w="830" w:type="dxa"/>
            <w:vMerge w:val="restart"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jc w:val="center"/>
              <w:rPr>
                <w:sz w:val="14"/>
                <w:szCs w:val="14"/>
              </w:rPr>
            </w:pPr>
            <w:proofErr w:type="spellStart"/>
            <w:r w:rsidRPr="00DF52AE">
              <w:rPr>
                <w:sz w:val="14"/>
                <w:szCs w:val="14"/>
              </w:rPr>
              <w:t>Cinquain</w:t>
            </w:r>
            <w:proofErr w:type="spellEnd"/>
            <w:r w:rsidRPr="00DF52AE">
              <w:rPr>
                <w:sz w:val="14"/>
                <w:szCs w:val="14"/>
              </w:rPr>
              <w:t xml:space="preserve"> / Haiku / Diamante </w:t>
            </w:r>
          </w:p>
        </w:tc>
        <w:tc>
          <w:tcPr>
            <w:tcW w:w="830" w:type="dxa"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Should Aliens be Allowed to Live on Earth?</w:t>
            </w:r>
          </w:p>
        </w:tc>
        <w:tc>
          <w:tcPr>
            <w:tcW w:w="830" w:type="dxa"/>
            <w:textDirection w:val="btLr"/>
            <w:vAlign w:val="center"/>
          </w:tcPr>
          <w:p w:rsidR="00B909E8" w:rsidRPr="00DF52AE" w:rsidRDefault="00506BA0" w:rsidP="00B909E8">
            <w:pPr>
              <w:ind w:left="113" w:right="113"/>
              <w:rPr>
                <w:sz w:val="14"/>
                <w:szCs w:val="14"/>
              </w:rPr>
            </w:pPr>
            <w:proofErr w:type="spellStart"/>
            <w:r>
              <w:rPr>
                <w:sz w:val="14"/>
                <w:szCs w:val="14"/>
              </w:rPr>
              <w:t>Deathjaw</w:t>
            </w:r>
            <w:proofErr w:type="spellEnd"/>
          </w:p>
        </w:tc>
        <w:tc>
          <w:tcPr>
            <w:tcW w:w="884" w:type="dxa"/>
            <w:vMerge w:val="restart"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jc w:val="center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 xml:space="preserve">Narrative Poems </w:t>
            </w:r>
          </w:p>
        </w:tc>
        <w:tc>
          <w:tcPr>
            <w:tcW w:w="776" w:type="dxa"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Tim Peake’s Biography</w:t>
            </w:r>
          </w:p>
        </w:tc>
        <w:tc>
          <w:tcPr>
            <w:tcW w:w="830" w:type="dxa"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The Caravan</w:t>
            </w:r>
          </w:p>
        </w:tc>
        <w:tc>
          <w:tcPr>
            <w:tcW w:w="830" w:type="dxa"/>
            <w:vMerge w:val="restart"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jc w:val="center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Limericks</w:t>
            </w:r>
          </w:p>
        </w:tc>
      </w:tr>
      <w:tr w:rsidR="00B909E8" w:rsidRPr="00DF52AE" w:rsidTr="00013333">
        <w:trPr>
          <w:trHeight w:val="289"/>
        </w:trPr>
        <w:tc>
          <w:tcPr>
            <w:tcW w:w="675" w:type="dxa"/>
            <w:vMerge/>
          </w:tcPr>
          <w:p w:rsidR="00B909E8" w:rsidRPr="00DF52AE" w:rsidRDefault="00B909E8" w:rsidP="00B909E8">
            <w:pPr>
              <w:rPr>
                <w:b/>
                <w:sz w:val="14"/>
                <w:szCs w:val="14"/>
              </w:rPr>
            </w:pPr>
          </w:p>
        </w:tc>
        <w:tc>
          <w:tcPr>
            <w:tcW w:w="829" w:type="dxa"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Genre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Genre</w:t>
            </w:r>
          </w:p>
        </w:tc>
        <w:tc>
          <w:tcPr>
            <w:tcW w:w="638" w:type="dxa"/>
            <w:vMerge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Genre</w:t>
            </w:r>
          </w:p>
        </w:tc>
        <w:tc>
          <w:tcPr>
            <w:tcW w:w="822" w:type="dxa"/>
            <w:gridSpan w:val="2"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Genre</w:t>
            </w:r>
          </w:p>
        </w:tc>
        <w:tc>
          <w:tcPr>
            <w:tcW w:w="726" w:type="dxa"/>
            <w:vMerge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Genre</w:t>
            </w:r>
          </w:p>
        </w:tc>
        <w:tc>
          <w:tcPr>
            <w:tcW w:w="1024" w:type="dxa"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Genre</w:t>
            </w:r>
          </w:p>
        </w:tc>
        <w:tc>
          <w:tcPr>
            <w:tcW w:w="636" w:type="dxa"/>
            <w:vMerge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Genre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Genre</w:t>
            </w:r>
          </w:p>
        </w:tc>
        <w:tc>
          <w:tcPr>
            <w:tcW w:w="830" w:type="dxa"/>
            <w:vMerge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Genre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Genre</w:t>
            </w:r>
          </w:p>
        </w:tc>
        <w:tc>
          <w:tcPr>
            <w:tcW w:w="884" w:type="dxa"/>
            <w:vMerge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</w:p>
        </w:tc>
        <w:tc>
          <w:tcPr>
            <w:tcW w:w="776" w:type="dxa"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Genre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Genre</w:t>
            </w:r>
          </w:p>
        </w:tc>
        <w:tc>
          <w:tcPr>
            <w:tcW w:w="830" w:type="dxa"/>
            <w:vMerge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</w:p>
        </w:tc>
      </w:tr>
      <w:tr w:rsidR="00B909E8" w:rsidRPr="00DF52AE" w:rsidTr="00013333">
        <w:trPr>
          <w:trHeight w:val="410"/>
        </w:trPr>
        <w:tc>
          <w:tcPr>
            <w:tcW w:w="675" w:type="dxa"/>
            <w:vMerge/>
          </w:tcPr>
          <w:p w:rsidR="00B909E8" w:rsidRPr="00DF52AE" w:rsidRDefault="00B909E8" w:rsidP="00B909E8">
            <w:pPr>
              <w:rPr>
                <w:b/>
                <w:sz w:val="14"/>
                <w:szCs w:val="14"/>
              </w:rPr>
            </w:pPr>
          </w:p>
        </w:tc>
        <w:tc>
          <w:tcPr>
            <w:tcW w:w="829" w:type="dxa"/>
            <w:vAlign w:val="center"/>
          </w:tcPr>
          <w:p w:rsidR="00B909E8" w:rsidRPr="00DF52AE" w:rsidRDefault="00B909E8" w:rsidP="00B909E8">
            <w:pPr>
              <w:jc w:val="center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P/R</w:t>
            </w:r>
          </w:p>
        </w:tc>
        <w:tc>
          <w:tcPr>
            <w:tcW w:w="830" w:type="dxa"/>
            <w:vAlign w:val="center"/>
          </w:tcPr>
          <w:p w:rsidR="00B909E8" w:rsidRPr="00DF52AE" w:rsidRDefault="00B909E8" w:rsidP="00B909E8">
            <w:pPr>
              <w:jc w:val="center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R - Di</w:t>
            </w:r>
          </w:p>
        </w:tc>
        <w:tc>
          <w:tcPr>
            <w:tcW w:w="638" w:type="dxa"/>
            <w:vMerge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1134" w:type="dxa"/>
            <w:vAlign w:val="center"/>
          </w:tcPr>
          <w:p w:rsidR="00B909E8" w:rsidRPr="00DF52AE" w:rsidRDefault="00B909E8" w:rsidP="00B909E8">
            <w:pPr>
              <w:jc w:val="center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Q/J</w:t>
            </w:r>
          </w:p>
        </w:tc>
        <w:tc>
          <w:tcPr>
            <w:tcW w:w="822" w:type="dxa"/>
            <w:gridSpan w:val="2"/>
            <w:vAlign w:val="center"/>
          </w:tcPr>
          <w:p w:rsidR="00B909E8" w:rsidRPr="00DF52AE" w:rsidRDefault="00B909E8" w:rsidP="00B909E8">
            <w:pPr>
              <w:jc w:val="center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NC</w:t>
            </w:r>
          </w:p>
        </w:tc>
        <w:tc>
          <w:tcPr>
            <w:tcW w:w="726" w:type="dxa"/>
            <w:vMerge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830" w:type="dxa"/>
            <w:vAlign w:val="center"/>
          </w:tcPr>
          <w:p w:rsidR="00B909E8" w:rsidRPr="00DF52AE" w:rsidRDefault="00B909E8" w:rsidP="00B909E8">
            <w:pPr>
              <w:jc w:val="center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I</w:t>
            </w:r>
          </w:p>
        </w:tc>
        <w:tc>
          <w:tcPr>
            <w:tcW w:w="1024" w:type="dxa"/>
            <w:vAlign w:val="center"/>
          </w:tcPr>
          <w:p w:rsidR="00B909E8" w:rsidRPr="00DF52AE" w:rsidRDefault="00B909E8" w:rsidP="00B909E8">
            <w:pPr>
              <w:jc w:val="center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P</w:t>
            </w:r>
          </w:p>
        </w:tc>
        <w:tc>
          <w:tcPr>
            <w:tcW w:w="636" w:type="dxa"/>
            <w:vMerge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830" w:type="dxa"/>
            <w:vAlign w:val="center"/>
          </w:tcPr>
          <w:p w:rsidR="00B909E8" w:rsidRPr="00DF52AE" w:rsidRDefault="00B909E8" w:rsidP="00B909E8">
            <w:pPr>
              <w:jc w:val="center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E</w:t>
            </w:r>
          </w:p>
        </w:tc>
        <w:tc>
          <w:tcPr>
            <w:tcW w:w="830" w:type="dxa"/>
            <w:vAlign w:val="center"/>
          </w:tcPr>
          <w:p w:rsidR="00B909E8" w:rsidRPr="00DF52AE" w:rsidRDefault="00B909E8" w:rsidP="00B909E8">
            <w:pPr>
              <w:jc w:val="center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WI</w:t>
            </w:r>
          </w:p>
        </w:tc>
        <w:tc>
          <w:tcPr>
            <w:tcW w:w="830" w:type="dxa"/>
            <w:vMerge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830" w:type="dxa"/>
            <w:vAlign w:val="center"/>
          </w:tcPr>
          <w:p w:rsidR="00B909E8" w:rsidRPr="00DF52AE" w:rsidRDefault="00B909E8" w:rsidP="00B909E8">
            <w:pPr>
              <w:jc w:val="center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D</w:t>
            </w:r>
          </w:p>
        </w:tc>
        <w:tc>
          <w:tcPr>
            <w:tcW w:w="830" w:type="dxa"/>
            <w:vAlign w:val="center"/>
          </w:tcPr>
          <w:p w:rsidR="00B909E8" w:rsidRPr="00DF52AE" w:rsidRDefault="00331BDE" w:rsidP="00331BD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</w:t>
            </w:r>
            <w:bookmarkStart w:id="0" w:name="_GoBack"/>
            <w:bookmarkEnd w:id="0"/>
          </w:p>
        </w:tc>
        <w:tc>
          <w:tcPr>
            <w:tcW w:w="884" w:type="dxa"/>
            <w:vMerge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776" w:type="dxa"/>
            <w:vAlign w:val="center"/>
          </w:tcPr>
          <w:p w:rsidR="00B909E8" w:rsidRPr="00DF52AE" w:rsidRDefault="00B909E8" w:rsidP="00B909E8">
            <w:pPr>
              <w:jc w:val="center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B</w:t>
            </w:r>
          </w:p>
        </w:tc>
        <w:tc>
          <w:tcPr>
            <w:tcW w:w="830" w:type="dxa"/>
            <w:vAlign w:val="center"/>
          </w:tcPr>
          <w:p w:rsidR="00B909E8" w:rsidRPr="00DF52AE" w:rsidRDefault="00B909E8" w:rsidP="00B909E8">
            <w:pPr>
              <w:jc w:val="center"/>
              <w:rPr>
                <w:sz w:val="14"/>
                <w:szCs w:val="14"/>
              </w:rPr>
            </w:pPr>
            <w:proofErr w:type="spellStart"/>
            <w:r w:rsidRPr="00DF52AE">
              <w:rPr>
                <w:sz w:val="14"/>
                <w:szCs w:val="14"/>
              </w:rPr>
              <w:t>Wa</w:t>
            </w:r>
            <w:proofErr w:type="spellEnd"/>
          </w:p>
        </w:tc>
        <w:tc>
          <w:tcPr>
            <w:tcW w:w="830" w:type="dxa"/>
            <w:vMerge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</w:p>
        </w:tc>
      </w:tr>
      <w:tr w:rsidR="00B909E8" w:rsidRPr="00DF52AE" w:rsidTr="00013333">
        <w:trPr>
          <w:trHeight w:val="158"/>
        </w:trPr>
        <w:tc>
          <w:tcPr>
            <w:tcW w:w="675" w:type="dxa"/>
            <w:vMerge/>
          </w:tcPr>
          <w:p w:rsidR="00B909E8" w:rsidRPr="00DF52AE" w:rsidRDefault="00B909E8" w:rsidP="00B909E8">
            <w:pPr>
              <w:rPr>
                <w:b/>
                <w:sz w:val="14"/>
                <w:szCs w:val="14"/>
              </w:rPr>
            </w:pPr>
          </w:p>
        </w:tc>
        <w:tc>
          <w:tcPr>
            <w:tcW w:w="829" w:type="dxa"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Focus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Focus</w:t>
            </w:r>
          </w:p>
        </w:tc>
        <w:tc>
          <w:tcPr>
            <w:tcW w:w="638" w:type="dxa"/>
            <w:vMerge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Focus</w:t>
            </w:r>
          </w:p>
        </w:tc>
        <w:tc>
          <w:tcPr>
            <w:tcW w:w="822" w:type="dxa"/>
            <w:gridSpan w:val="2"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Focus</w:t>
            </w:r>
          </w:p>
        </w:tc>
        <w:tc>
          <w:tcPr>
            <w:tcW w:w="726" w:type="dxa"/>
            <w:vMerge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Focus</w:t>
            </w:r>
          </w:p>
        </w:tc>
        <w:tc>
          <w:tcPr>
            <w:tcW w:w="1024" w:type="dxa"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Focus</w:t>
            </w:r>
          </w:p>
        </w:tc>
        <w:tc>
          <w:tcPr>
            <w:tcW w:w="636" w:type="dxa"/>
            <w:vMerge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Focus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Focus</w:t>
            </w:r>
          </w:p>
        </w:tc>
        <w:tc>
          <w:tcPr>
            <w:tcW w:w="830" w:type="dxa"/>
            <w:vMerge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Focus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Focus</w:t>
            </w:r>
          </w:p>
        </w:tc>
        <w:tc>
          <w:tcPr>
            <w:tcW w:w="884" w:type="dxa"/>
            <w:vMerge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</w:p>
        </w:tc>
        <w:tc>
          <w:tcPr>
            <w:tcW w:w="776" w:type="dxa"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Focus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Focus</w:t>
            </w:r>
          </w:p>
        </w:tc>
        <w:tc>
          <w:tcPr>
            <w:tcW w:w="830" w:type="dxa"/>
            <w:vMerge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</w:p>
        </w:tc>
      </w:tr>
      <w:tr w:rsidR="00B909E8" w:rsidRPr="00DF52AE" w:rsidTr="00013333">
        <w:trPr>
          <w:trHeight w:val="2548"/>
        </w:trPr>
        <w:tc>
          <w:tcPr>
            <w:tcW w:w="675" w:type="dxa"/>
            <w:vMerge/>
          </w:tcPr>
          <w:p w:rsidR="00B909E8" w:rsidRPr="00DF52AE" w:rsidRDefault="00B909E8" w:rsidP="00B909E8">
            <w:pPr>
              <w:rPr>
                <w:b/>
                <w:sz w:val="14"/>
                <w:szCs w:val="14"/>
              </w:rPr>
            </w:pPr>
          </w:p>
        </w:tc>
        <w:tc>
          <w:tcPr>
            <w:tcW w:w="829" w:type="dxa"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Cohesion, short and long sentences, adverbials /adjectives</w:t>
            </w:r>
          </w:p>
        </w:tc>
        <w:tc>
          <w:tcPr>
            <w:tcW w:w="830" w:type="dxa"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 xml:space="preserve">Cohesion, commas, verb forms, adverbials /adjectives </w:t>
            </w:r>
            <w:r w:rsidRPr="00DF52AE">
              <w:rPr>
                <w:rFonts w:ascii="Avinir book" w:hAnsi="Avinir book" w:cs="Times New Roman"/>
                <w:color w:val="0070C0"/>
                <w:sz w:val="14"/>
                <w:szCs w:val="14"/>
              </w:rPr>
              <w:t>Cohesion / commas for clarit adverbials</w:t>
            </w:r>
          </w:p>
        </w:tc>
        <w:tc>
          <w:tcPr>
            <w:tcW w:w="638" w:type="dxa"/>
            <w:vMerge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1134" w:type="dxa"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Speech, parenthesis, descriptive language, cohesion</w:t>
            </w:r>
          </w:p>
          <w:p w:rsidR="00B909E8" w:rsidRPr="00DF52AE" w:rsidRDefault="00B909E8" w:rsidP="00B909E8">
            <w:pPr>
              <w:ind w:left="113" w:right="113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Commas: lists, sub clauses etc</w:t>
            </w:r>
            <w:r w:rsidRPr="00DF52AE">
              <w:rPr>
                <w:rFonts w:ascii="Avinir book" w:hAnsi="Avinir book" w:cs="Times New Roman"/>
                <w:color w:val="0070C0"/>
                <w:sz w:val="14"/>
                <w:szCs w:val="14"/>
              </w:rPr>
              <w:t>-ify / modal verbs relative clauses / relative pronouns</w:t>
            </w:r>
          </w:p>
        </w:tc>
        <w:tc>
          <w:tcPr>
            <w:tcW w:w="822" w:type="dxa"/>
            <w:gridSpan w:val="2"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Verb forms, presentational devices, relative clauses / relative pronouns</w:t>
            </w:r>
          </w:p>
        </w:tc>
        <w:tc>
          <w:tcPr>
            <w:tcW w:w="726" w:type="dxa"/>
            <w:vMerge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830" w:type="dxa"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 xml:space="preserve">Presentational devices, </w:t>
            </w:r>
            <w:r w:rsidRPr="00DF52AE">
              <w:rPr>
                <w:rFonts w:ascii="Avinir book" w:hAnsi="Avinir book" w:cs="Times New Roman"/>
                <w:color w:val="0070C0"/>
                <w:sz w:val="14"/>
                <w:szCs w:val="14"/>
              </w:rPr>
              <w:t>adverbials</w:t>
            </w:r>
            <w:r w:rsidRPr="00DF52AE">
              <w:rPr>
                <w:sz w:val="14"/>
                <w:szCs w:val="14"/>
              </w:rPr>
              <w:t xml:space="preserve"> imperative verbs, colons/semi-colons, cohesion, modal verbs</w:t>
            </w:r>
          </w:p>
        </w:tc>
        <w:tc>
          <w:tcPr>
            <w:tcW w:w="1024" w:type="dxa"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Persuading for differing opinions, indicating degrees of possibility, modal verbs</w:t>
            </w:r>
            <w:r w:rsidRPr="00DF52AE">
              <w:rPr>
                <w:rFonts w:ascii="Avinir book" w:hAnsi="Avinir book" w:cs="Times New Roman"/>
                <w:color w:val="0070C0"/>
                <w:sz w:val="14"/>
                <w:szCs w:val="14"/>
              </w:rPr>
              <w:t xml:space="preserve"> indicating degrees of possibility</w:t>
            </w:r>
          </w:p>
          <w:p w:rsidR="00B909E8" w:rsidRPr="00DF52AE" w:rsidRDefault="00B909E8" w:rsidP="00B909E8">
            <w:pPr>
              <w:ind w:left="113" w:right="113"/>
              <w:rPr>
                <w:sz w:val="14"/>
                <w:szCs w:val="14"/>
              </w:rPr>
            </w:pPr>
          </w:p>
        </w:tc>
        <w:tc>
          <w:tcPr>
            <w:tcW w:w="636" w:type="dxa"/>
            <w:vMerge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830" w:type="dxa"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Cohesion, commas, parenthesis, relative clauses, verb forms</w:t>
            </w:r>
          </w:p>
          <w:p w:rsidR="00B909E8" w:rsidRPr="00DF52AE" w:rsidRDefault="00B909E8" w:rsidP="00B909E8">
            <w:pPr>
              <w:ind w:left="113" w:right="113"/>
              <w:rPr>
                <w:sz w:val="14"/>
                <w:szCs w:val="14"/>
              </w:rPr>
            </w:pPr>
          </w:p>
        </w:tc>
        <w:tc>
          <w:tcPr>
            <w:tcW w:w="830" w:type="dxa"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Speech, verb forms, descriptive language, cohesion</w:t>
            </w:r>
          </w:p>
          <w:p w:rsidR="00B909E8" w:rsidRPr="00DF52AE" w:rsidRDefault="00B909E8" w:rsidP="00B909E8">
            <w:pPr>
              <w:ind w:left="113" w:right="113"/>
              <w:rPr>
                <w:sz w:val="14"/>
                <w:szCs w:val="14"/>
              </w:rPr>
            </w:pPr>
          </w:p>
        </w:tc>
        <w:tc>
          <w:tcPr>
            <w:tcW w:w="830" w:type="dxa"/>
            <w:vMerge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830" w:type="dxa"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Speech, cohesion, parenthesis, relative clauses</w:t>
            </w:r>
          </w:p>
        </w:tc>
        <w:tc>
          <w:tcPr>
            <w:tcW w:w="830" w:type="dxa"/>
            <w:textDirection w:val="btLr"/>
            <w:vAlign w:val="center"/>
          </w:tcPr>
          <w:p w:rsidR="00B909E8" w:rsidRPr="00DF52AE" w:rsidRDefault="00506BA0" w:rsidP="00B909E8">
            <w:pPr>
              <w:ind w:left="113" w:right="11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Parenthesis, speech, conveying character</w:t>
            </w:r>
            <w:r w:rsidR="00B909E8" w:rsidRPr="00DF52AE">
              <w:rPr>
                <w:sz w:val="14"/>
                <w:szCs w:val="14"/>
              </w:rPr>
              <w:t xml:space="preserve">  </w:t>
            </w:r>
          </w:p>
        </w:tc>
        <w:tc>
          <w:tcPr>
            <w:tcW w:w="884" w:type="dxa"/>
            <w:vMerge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jc w:val="center"/>
              <w:rPr>
                <w:sz w:val="14"/>
                <w:szCs w:val="14"/>
              </w:rPr>
            </w:pPr>
          </w:p>
        </w:tc>
        <w:tc>
          <w:tcPr>
            <w:tcW w:w="776" w:type="dxa"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Cohesion, commas, parenthesis, relative clauses, verb forms</w:t>
            </w:r>
          </w:p>
          <w:p w:rsidR="00B909E8" w:rsidRPr="00DF52AE" w:rsidRDefault="00B909E8" w:rsidP="00B909E8">
            <w:pPr>
              <w:ind w:left="113" w:right="113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 xml:space="preserve"> </w:t>
            </w:r>
          </w:p>
        </w:tc>
        <w:tc>
          <w:tcPr>
            <w:tcW w:w="830" w:type="dxa"/>
            <w:textDirection w:val="btLr"/>
            <w:vAlign w:val="center"/>
          </w:tcPr>
          <w:p w:rsidR="00B909E8" w:rsidRPr="00DF52AE" w:rsidRDefault="00B909E8" w:rsidP="00B909E8">
            <w:pPr>
              <w:ind w:left="113" w:right="113"/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Speech, verb forms, descriptive language, cohesion</w:t>
            </w:r>
          </w:p>
          <w:p w:rsidR="00B909E8" w:rsidRPr="00DF52AE" w:rsidRDefault="00B909E8" w:rsidP="00B909E8">
            <w:pPr>
              <w:ind w:left="113" w:right="113"/>
              <w:rPr>
                <w:sz w:val="14"/>
                <w:szCs w:val="14"/>
              </w:rPr>
            </w:pPr>
          </w:p>
        </w:tc>
        <w:tc>
          <w:tcPr>
            <w:tcW w:w="830" w:type="dxa"/>
            <w:vMerge/>
          </w:tcPr>
          <w:p w:rsidR="00B909E8" w:rsidRPr="00DF52AE" w:rsidRDefault="00B909E8" w:rsidP="00B909E8">
            <w:pPr>
              <w:rPr>
                <w:sz w:val="14"/>
                <w:szCs w:val="14"/>
              </w:rPr>
            </w:pPr>
          </w:p>
        </w:tc>
      </w:tr>
      <w:tr w:rsidR="00DF52AE" w:rsidRPr="00DF52AE" w:rsidTr="00013333">
        <w:trPr>
          <w:cantSplit/>
          <w:trHeight w:val="1263"/>
        </w:trPr>
        <w:tc>
          <w:tcPr>
            <w:tcW w:w="675" w:type="dxa"/>
            <w:textDirection w:val="btLr"/>
          </w:tcPr>
          <w:p w:rsidR="00DF52AE" w:rsidRPr="00DF52AE" w:rsidRDefault="00DF52AE" w:rsidP="00B909E8">
            <w:pPr>
              <w:ind w:left="113" w:right="113"/>
              <w:rPr>
                <w:sz w:val="14"/>
                <w:szCs w:val="14"/>
              </w:rPr>
            </w:pPr>
            <w:proofErr w:type="spellStart"/>
            <w:r w:rsidRPr="00DF52AE">
              <w:rPr>
                <w:sz w:val="14"/>
                <w:szCs w:val="14"/>
              </w:rPr>
              <w:t>XCurric</w:t>
            </w:r>
            <w:proofErr w:type="spellEnd"/>
            <w:r w:rsidRPr="00DF52AE">
              <w:rPr>
                <w:sz w:val="14"/>
                <w:szCs w:val="14"/>
              </w:rPr>
              <w:t>. link</w:t>
            </w:r>
          </w:p>
        </w:tc>
        <w:tc>
          <w:tcPr>
            <w:tcW w:w="2297" w:type="dxa"/>
            <w:gridSpan w:val="3"/>
          </w:tcPr>
          <w:p w:rsidR="00DF52AE" w:rsidRPr="00DF52AE" w:rsidRDefault="00DF52AE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F: Viking story</w:t>
            </w:r>
          </w:p>
          <w:p w:rsidR="00DF52AE" w:rsidRPr="00DF52AE" w:rsidRDefault="00DF52AE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NF: Diary entry of the battle with the Vikings</w:t>
            </w:r>
          </w:p>
        </w:tc>
        <w:tc>
          <w:tcPr>
            <w:tcW w:w="2682" w:type="dxa"/>
            <w:gridSpan w:val="4"/>
          </w:tcPr>
          <w:p w:rsidR="00DF52AE" w:rsidRPr="00DF52AE" w:rsidRDefault="00DF52AE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F – Viking story – Norseman tale</w:t>
            </w:r>
          </w:p>
          <w:p w:rsidR="00DF52AE" w:rsidRPr="00DF52AE" w:rsidRDefault="00DF52AE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NF – Using the story character to write a NC</w:t>
            </w:r>
          </w:p>
        </w:tc>
        <w:tc>
          <w:tcPr>
            <w:tcW w:w="2490" w:type="dxa"/>
            <w:gridSpan w:val="3"/>
          </w:tcPr>
          <w:p w:rsidR="00DF52AE" w:rsidRPr="00DF52AE" w:rsidRDefault="00DF52AE" w:rsidP="00B909E8">
            <w:pPr>
              <w:rPr>
                <w:sz w:val="14"/>
                <w:szCs w:val="14"/>
                <w:highlight w:val="yellow"/>
              </w:rPr>
            </w:pPr>
            <w:r w:rsidRPr="00DF52AE">
              <w:rPr>
                <w:sz w:val="14"/>
                <w:szCs w:val="14"/>
                <w:highlight w:val="yellow"/>
              </w:rPr>
              <w:t xml:space="preserve">NF – How to perform a simple card trick. </w:t>
            </w:r>
          </w:p>
          <w:p w:rsidR="00DF52AE" w:rsidRPr="00DF52AE" w:rsidRDefault="00DF52AE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  <w:highlight w:val="yellow"/>
              </w:rPr>
              <w:t>NF – Hawk Ridge Farm Park</w:t>
            </w:r>
          </w:p>
        </w:tc>
        <w:tc>
          <w:tcPr>
            <w:tcW w:w="2490" w:type="dxa"/>
            <w:gridSpan w:val="3"/>
          </w:tcPr>
          <w:p w:rsidR="00DF52AE" w:rsidRPr="00DF52AE" w:rsidRDefault="00DF52AE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F – Invent a wishing story.</w:t>
            </w:r>
          </w:p>
          <w:p w:rsidR="00DF52AE" w:rsidRPr="00DF52AE" w:rsidRDefault="00DF52AE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NF – Invent how is Chinese new year celebrated.</w:t>
            </w:r>
          </w:p>
        </w:tc>
        <w:tc>
          <w:tcPr>
            <w:tcW w:w="2544" w:type="dxa"/>
            <w:gridSpan w:val="3"/>
          </w:tcPr>
          <w:p w:rsidR="00DF52AE" w:rsidRDefault="00DF52AE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NF – Should aliens be allowed to live on Earth?</w:t>
            </w:r>
          </w:p>
          <w:p w:rsidR="00506BA0" w:rsidRPr="00DF52AE" w:rsidRDefault="00506BA0" w:rsidP="00B909E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F-Tale of Fear- </w:t>
            </w:r>
            <w:proofErr w:type="spellStart"/>
            <w:r>
              <w:rPr>
                <w:sz w:val="14"/>
                <w:szCs w:val="14"/>
              </w:rPr>
              <w:t>Deathjaw</w:t>
            </w:r>
            <w:proofErr w:type="spellEnd"/>
          </w:p>
          <w:p w:rsidR="00DF52AE" w:rsidRPr="00DF52AE" w:rsidRDefault="00DF52AE" w:rsidP="00B909E8">
            <w:pPr>
              <w:rPr>
                <w:sz w:val="14"/>
                <w:szCs w:val="14"/>
              </w:rPr>
            </w:pPr>
          </w:p>
        </w:tc>
        <w:tc>
          <w:tcPr>
            <w:tcW w:w="2436" w:type="dxa"/>
            <w:gridSpan w:val="3"/>
          </w:tcPr>
          <w:p w:rsidR="00DF52AE" w:rsidRPr="00DF52AE" w:rsidRDefault="00DF52AE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F: The Caravan</w:t>
            </w:r>
          </w:p>
          <w:p w:rsidR="00DF52AE" w:rsidRPr="00DF52AE" w:rsidRDefault="00DF52AE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NF: A biography of Tim Peake</w:t>
            </w:r>
          </w:p>
          <w:p w:rsidR="00DF52AE" w:rsidRPr="00DF52AE" w:rsidRDefault="00DF52AE" w:rsidP="00B909E8">
            <w:pPr>
              <w:rPr>
                <w:sz w:val="14"/>
                <w:szCs w:val="14"/>
              </w:rPr>
            </w:pPr>
            <w:r w:rsidRPr="00DF52AE">
              <w:rPr>
                <w:sz w:val="14"/>
                <w:szCs w:val="14"/>
              </w:rPr>
              <w:t>P: Space poetry</w:t>
            </w:r>
          </w:p>
        </w:tc>
      </w:tr>
      <w:tr w:rsidR="00DF52AE" w:rsidRPr="00DF52AE" w:rsidTr="00013333">
        <w:trPr>
          <w:cantSplit/>
          <w:trHeight w:val="738"/>
        </w:trPr>
        <w:tc>
          <w:tcPr>
            <w:tcW w:w="675" w:type="dxa"/>
            <w:shd w:val="clear" w:color="auto" w:fill="7030A0"/>
          </w:tcPr>
          <w:p w:rsidR="00DF52AE" w:rsidRPr="00DF52AE" w:rsidRDefault="00DF52AE" w:rsidP="00B909E8">
            <w:pPr>
              <w:rPr>
                <w:rFonts w:ascii="Avinir book" w:hAnsi="Avinir book" w:cs="Times New Roman"/>
                <w:b/>
                <w:color w:val="FFFFFF" w:themeColor="background1"/>
                <w:sz w:val="14"/>
                <w:szCs w:val="14"/>
              </w:rPr>
            </w:pPr>
            <w:r w:rsidRPr="00DF52AE">
              <w:rPr>
                <w:rFonts w:ascii="Avinir book" w:hAnsi="Avinir book" w:cs="Times New Roman"/>
                <w:b/>
                <w:color w:val="FFFFFF" w:themeColor="background1"/>
                <w:sz w:val="14"/>
                <w:szCs w:val="14"/>
              </w:rPr>
              <w:t>READING KPIs</w:t>
            </w:r>
          </w:p>
        </w:tc>
        <w:tc>
          <w:tcPr>
            <w:tcW w:w="2297" w:type="dxa"/>
            <w:gridSpan w:val="3"/>
          </w:tcPr>
          <w:p w:rsidR="00DF52AE" w:rsidRPr="00DF52AE" w:rsidRDefault="00DF52AE" w:rsidP="00B909E8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DF52AE">
              <w:rPr>
                <w:rFonts w:ascii="Avinir book" w:hAnsi="Avinir book" w:cs="Times New Roman"/>
                <w:color w:val="7030A0"/>
                <w:sz w:val="14"/>
                <w:szCs w:val="14"/>
              </w:rPr>
              <w:t>A1</w:t>
            </w:r>
          </w:p>
          <w:p w:rsidR="00DF52AE" w:rsidRPr="00DF52AE" w:rsidRDefault="00DF52AE" w:rsidP="00B909E8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DF52AE">
              <w:rPr>
                <w:rFonts w:ascii="Avinir book" w:hAnsi="Avinir book" w:cs="Times New Roman"/>
                <w:color w:val="7030A0"/>
                <w:sz w:val="14"/>
                <w:szCs w:val="14"/>
              </w:rPr>
              <w:t>B1, B2, B5, B6</w:t>
            </w:r>
          </w:p>
          <w:p w:rsidR="00DF52AE" w:rsidRPr="00DF52AE" w:rsidRDefault="00DF52AE" w:rsidP="00B909E8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DF52AE">
              <w:rPr>
                <w:rFonts w:ascii="Avinir book" w:hAnsi="Avinir book" w:cs="Times New Roman"/>
                <w:color w:val="7030A0"/>
                <w:sz w:val="14"/>
                <w:szCs w:val="14"/>
              </w:rPr>
              <w:t>C1, C2, C3</w:t>
            </w:r>
          </w:p>
        </w:tc>
        <w:tc>
          <w:tcPr>
            <w:tcW w:w="2682" w:type="dxa"/>
            <w:gridSpan w:val="4"/>
          </w:tcPr>
          <w:p w:rsidR="00DF52AE" w:rsidRPr="00DF52AE" w:rsidRDefault="00DF52AE" w:rsidP="00B909E8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DF52AE">
              <w:rPr>
                <w:rFonts w:ascii="Avinir book" w:hAnsi="Avinir book" w:cs="Times New Roman"/>
                <w:color w:val="7030A0"/>
                <w:sz w:val="14"/>
                <w:szCs w:val="14"/>
              </w:rPr>
              <w:t>A1</w:t>
            </w:r>
          </w:p>
          <w:p w:rsidR="00DF52AE" w:rsidRPr="00DF52AE" w:rsidRDefault="00DF52AE" w:rsidP="00B909E8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DF52AE">
              <w:rPr>
                <w:rFonts w:ascii="Avinir book" w:hAnsi="Avinir book" w:cs="Times New Roman"/>
                <w:color w:val="7030A0"/>
                <w:sz w:val="14"/>
                <w:szCs w:val="14"/>
              </w:rPr>
              <w:t>B1, B2, B5, B6</w:t>
            </w:r>
          </w:p>
          <w:p w:rsidR="00DF52AE" w:rsidRPr="00DF52AE" w:rsidRDefault="00DF52AE" w:rsidP="00B909E8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DF52AE">
              <w:rPr>
                <w:rFonts w:ascii="Avinir book" w:hAnsi="Avinir book" w:cs="Times New Roman"/>
                <w:color w:val="7030A0"/>
                <w:sz w:val="14"/>
                <w:szCs w:val="14"/>
              </w:rPr>
              <w:t>C1, C3, C4, C5, C6, C7</w:t>
            </w:r>
          </w:p>
        </w:tc>
        <w:tc>
          <w:tcPr>
            <w:tcW w:w="2490" w:type="dxa"/>
            <w:gridSpan w:val="3"/>
          </w:tcPr>
          <w:p w:rsidR="00DF52AE" w:rsidRPr="00DF52AE" w:rsidRDefault="00DF52AE" w:rsidP="00B909E8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DF52AE">
              <w:rPr>
                <w:rFonts w:ascii="Avinir book" w:hAnsi="Avinir book" w:cs="Times New Roman"/>
                <w:color w:val="7030A0"/>
                <w:sz w:val="14"/>
                <w:szCs w:val="14"/>
              </w:rPr>
              <w:t>A1</w:t>
            </w:r>
          </w:p>
          <w:p w:rsidR="00DF52AE" w:rsidRPr="00DF52AE" w:rsidRDefault="00DF52AE" w:rsidP="00B909E8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DF52AE">
              <w:rPr>
                <w:rFonts w:ascii="Avinir book" w:hAnsi="Avinir book" w:cs="Times New Roman"/>
                <w:color w:val="7030A0"/>
                <w:sz w:val="14"/>
                <w:szCs w:val="14"/>
              </w:rPr>
              <w:t>B1, B2, B5, B6</w:t>
            </w:r>
          </w:p>
          <w:p w:rsidR="00DF52AE" w:rsidRPr="00DF52AE" w:rsidRDefault="00DF52AE" w:rsidP="00B909E8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DF52AE">
              <w:rPr>
                <w:rFonts w:ascii="Avinir book" w:hAnsi="Avinir book" w:cs="Times New Roman"/>
                <w:color w:val="7030A0"/>
                <w:sz w:val="14"/>
                <w:szCs w:val="14"/>
              </w:rPr>
              <w:t>C3</w:t>
            </w:r>
          </w:p>
        </w:tc>
        <w:tc>
          <w:tcPr>
            <w:tcW w:w="2490" w:type="dxa"/>
            <w:gridSpan w:val="3"/>
          </w:tcPr>
          <w:p w:rsidR="00DF52AE" w:rsidRPr="00DF52AE" w:rsidRDefault="00DF52AE" w:rsidP="00B909E8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DF52AE">
              <w:rPr>
                <w:rFonts w:ascii="Avinir book" w:hAnsi="Avinir book" w:cs="Times New Roman"/>
                <w:color w:val="7030A0"/>
                <w:sz w:val="14"/>
                <w:szCs w:val="14"/>
              </w:rPr>
              <w:t>A1</w:t>
            </w:r>
          </w:p>
          <w:p w:rsidR="00DF52AE" w:rsidRPr="00DF52AE" w:rsidRDefault="00DF52AE" w:rsidP="00B909E8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DF52AE">
              <w:rPr>
                <w:rFonts w:ascii="Avinir book" w:hAnsi="Avinir book" w:cs="Times New Roman"/>
                <w:color w:val="7030A0"/>
                <w:sz w:val="14"/>
                <w:szCs w:val="14"/>
              </w:rPr>
              <w:t>B1, B2, B5, B6</w:t>
            </w:r>
          </w:p>
          <w:p w:rsidR="00DF52AE" w:rsidRPr="00DF52AE" w:rsidRDefault="00DF52AE" w:rsidP="00B909E8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DF52AE">
              <w:rPr>
                <w:rFonts w:ascii="Avinir book" w:hAnsi="Avinir book" w:cs="Times New Roman"/>
                <w:color w:val="7030A0"/>
                <w:sz w:val="14"/>
                <w:szCs w:val="14"/>
              </w:rPr>
              <w:t>C3</w:t>
            </w:r>
          </w:p>
        </w:tc>
        <w:tc>
          <w:tcPr>
            <w:tcW w:w="2544" w:type="dxa"/>
            <w:gridSpan w:val="3"/>
          </w:tcPr>
          <w:p w:rsidR="00DF52AE" w:rsidRPr="00DF52AE" w:rsidRDefault="00DF52AE" w:rsidP="00B909E8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DF52AE">
              <w:rPr>
                <w:rFonts w:ascii="Avinir book" w:hAnsi="Avinir book" w:cs="Times New Roman"/>
                <w:color w:val="7030A0"/>
                <w:sz w:val="14"/>
                <w:szCs w:val="14"/>
              </w:rPr>
              <w:t>A1</w:t>
            </w:r>
          </w:p>
          <w:p w:rsidR="00DF52AE" w:rsidRPr="00DF52AE" w:rsidRDefault="00DF52AE" w:rsidP="00B909E8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DF52AE">
              <w:rPr>
                <w:rFonts w:ascii="Avinir book" w:hAnsi="Avinir book" w:cs="Times New Roman"/>
                <w:color w:val="7030A0"/>
                <w:sz w:val="14"/>
                <w:szCs w:val="14"/>
              </w:rPr>
              <w:t>B1, B2, B3, B4, B5, B6</w:t>
            </w:r>
          </w:p>
          <w:p w:rsidR="00DF52AE" w:rsidRPr="00DF52AE" w:rsidRDefault="00DF52AE" w:rsidP="00B909E8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DF52AE">
              <w:rPr>
                <w:rFonts w:ascii="Avinir book" w:hAnsi="Avinir book" w:cs="Times New Roman"/>
                <w:color w:val="7030A0"/>
                <w:sz w:val="14"/>
                <w:szCs w:val="14"/>
              </w:rPr>
              <w:t>C1, C3, C5</w:t>
            </w:r>
          </w:p>
        </w:tc>
        <w:tc>
          <w:tcPr>
            <w:tcW w:w="2436" w:type="dxa"/>
            <w:gridSpan w:val="3"/>
          </w:tcPr>
          <w:p w:rsidR="00DF52AE" w:rsidRPr="00DF52AE" w:rsidRDefault="00DF52AE" w:rsidP="00B909E8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DF52AE">
              <w:rPr>
                <w:rFonts w:ascii="Avinir book" w:hAnsi="Avinir book" w:cs="Times New Roman"/>
                <w:color w:val="7030A0"/>
                <w:sz w:val="14"/>
                <w:szCs w:val="14"/>
              </w:rPr>
              <w:t>A1</w:t>
            </w:r>
          </w:p>
          <w:p w:rsidR="00DF52AE" w:rsidRPr="00DF52AE" w:rsidRDefault="00DF52AE" w:rsidP="00B909E8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DF52AE">
              <w:rPr>
                <w:rFonts w:ascii="Avinir book" w:hAnsi="Avinir book" w:cs="Times New Roman"/>
                <w:color w:val="7030A0"/>
                <w:sz w:val="14"/>
                <w:szCs w:val="14"/>
              </w:rPr>
              <w:t>B1, B2, B3, B4, B5, B6</w:t>
            </w:r>
          </w:p>
          <w:p w:rsidR="00DF52AE" w:rsidRPr="00DF52AE" w:rsidRDefault="00DF52AE" w:rsidP="00B909E8">
            <w:pPr>
              <w:rPr>
                <w:rFonts w:ascii="Avinir book" w:hAnsi="Avinir book" w:cs="Times New Roman"/>
                <w:color w:val="7030A0"/>
                <w:sz w:val="14"/>
                <w:szCs w:val="14"/>
              </w:rPr>
            </w:pPr>
            <w:r w:rsidRPr="00DF52AE">
              <w:rPr>
                <w:rFonts w:ascii="Avinir book" w:hAnsi="Avinir book" w:cs="Times New Roman"/>
                <w:color w:val="7030A0"/>
                <w:sz w:val="14"/>
                <w:szCs w:val="14"/>
              </w:rPr>
              <w:t>C1, C2, C3</w:t>
            </w:r>
          </w:p>
        </w:tc>
      </w:tr>
      <w:tr w:rsidR="00013333" w:rsidRPr="00DF52AE" w:rsidTr="00013333">
        <w:trPr>
          <w:cantSplit/>
          <w:trHeight w:val="738"/>
        </w:trPr>
        <w:tc>
          <w:tcPr>
            <w:tcW w:w="675" w:type="dxa"/>
            <w:shd w:val="clear" w:color="auto" w:fill="833C0B" w:themeFill="accent2" w:themeFillShade="80"/>
          </w:tcPr>
          <w:p w:rsidR="00013333" w:rsidRPr="00DF52AE" w:rsidRDefault="00013333" w:rsidP="00B909E8">
            <w:pPr>
              <w:rPr>
                <w:rFonts w:ascii="Avinir book" w:hAnsi="Avinir book" w:cs="Times New Roman"/>
                <w:b/>
                <w:color w:val="FFFFFF" w:themeColor="background1"/>
                <w:sz w:val="14"/>
                <w:szCs w:val="14"/>
              </w:rPr>
            </w:pPr>
            <w:r w:rsidRPr="00DF52AE">
              <w:rPr>
                <w:rFonts w:ascii="Avinir book" w:hAnsi="Avinir book" w:cs="Times New Roman"/>
                <w:b/>
                <w:color w:val="FFFFFF" w:themeColor="background1"/>
                <w:sz w:val="14"/>
                <w:szCs w:val="14"/>
              </w:rPr>
              <w:t>NC+ over the year</w:t>
            </w:r>
          </w:p>
        </w:tc>
        <w:tc>
          <w:tcPr>
            <w:tcW w:w="3734" w:type="dxa"/>
            <w:gridSpan w:val="5"/>
          </w:tcPr>
          <w:p w:rsidR="00013333" w:rsidRPr="00DF52AE" w:rsidRDefault="00013333" w:rsidP="00B909E8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DF52AE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Transcription:</w:t>
            </w:r>
          </w:p>
          <w:p w:rsidR="00013333" w:rsidRPr="00DF52AE" w:rsidRDefault="00013333" w:rsidP="00DF52AE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DF52AE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use further prefixes and suffixes and understand the guidance for adding them</w:t>
            </w:r>
          </w:p>
          <w:p w:rsidR="00013333" w:rsidRPr="00DF52AE" w:rsidRDefault="00013333" w:rsidP="00DF52AE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DF52AE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 spell some words with ‘silent’ letters [for example, knight, psalm, solemn]</w:t>
            </w:r>
          </w:p>
          <w:p w:rsidR="00013333" w:rsidRPr="00DF52AE" w:rsidRDefault="00013333" w:rsidP="00DF52AE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DF52AE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continue to distinguish between homophones and other words which are often confused</w:t>
            </w:r>
          </w:p>
          <w:p w:rsidR="00013333" w:rsidRPr="00013333" w:rsidRDefault="00013333" w:rsidP="00013333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DF52AE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use knowledge of morphology and etymology in spelling and understand that the</w:t>
            </w:r>
            <w: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</w:t>
            </w:r>
            <w:r w:rsidRPr="00013333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spelling of some words needs to be learnt specifically, as listed in English Appendix 1</w:t>
            </w:r>
          </w:p>
          <w:p w:rsidR="00013333" w:rsidRPr="00013333" w:rsidRDefault="00013333" w:rsidP="00013333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013333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use dictionaries to check the spelling and meaning of words</w:t>
            </w:r>
          </w:p>
          <w:p w:rsidR="00013333" w:rsidRPr="00013333" w:rsidRDefault="00013333" w:rsidP="00013333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013333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 use the first three or four letters of a word to check spelling, meaning or both of these in a dictionary</w:t>
            </w:r>
          </w:p>
          <w:p w:rsidR="00013333" w:rsidRPr="00DF52AE" w:rsidRDefault="00013333" w:rsidP="00013333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013333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 use a thesaurus.</w:t>
            </w:r>
          </w:p>
        </w:tc>
        <w:tc>
          <w:tcPr>
            <w:tcW w:w="3735" w:type="dxa"/>
            <w:gridSpan w:val="5"/>
          </w:tcPr>
          <w:p w:rsidR="00013333" w:rsidRPr="00013333" w:rsidRDefault="00013333" w:rsidP="00013333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DF52AE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</w:t>
            </w:r>
            <w:r w:rsidRPr="00013333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Handwriting:</w:t>
            </w:r>
          </w:p>
          <w:p w:rsidR="00013333" w:rsidRPr="00013333" w:rsidRDefault="00013333" w:rsidP="00013333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013333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Pupils should be taught to:</w:t>
            </w:r>
          </w:p>
          <w:p w:rsidR="00013333" w:rsidRPr="00013333" w:rsidRDefault="00013333" w:rsidP="00013333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013333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write legibly, fluently and with increasing speed by:</w:t>
            </w:r>
          </w:p>
          <w:p w:rsidR="00013333" w:rsidRPr="00013333" w:rsidRDefault="00013333" w:rsidP="00013333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013333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choosing which shape of a letter to use when given choices and deciding</w:t>
            </w:r>
          </w:p>
          <w:p w:rsidR="00013333" w:rsidRPr="00013333" w:rsidRDefault="00013333" w:rsidP="00013333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013333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whether or not to join specific letters</w:t>
            </w:r>
          </w:p>
          <w:p w:rsidR="00013333" w:rsidRPr="00DF52AE" w:rsidRDefault="00013333" w:rsidP="00013333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013333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 choosing the writing implement that is best suited for a task.</w:t>
            </w:r>
          </w:p>
        </w:tc>
        <w:tc>
          <w:tcPr>
            <w:tcW w:w="5034" w:type="dxa"/>
            <w:gridSpan w:val="6"/>
          </w:tcPr>
          <w:p w:rsidR="00013333" w:rsidRPr="00013333" w:rsidRDefault="00013333" w:rsidP="00013333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013333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Composition:</w:t>
            </w:r>
          </w:p>
          <w:p w:rsidR="00013333" w:rsidRPr="00013333" w:rsidRDefault="00013333" w:rsidP="00013333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013333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noting and developing initial ideas, drawing on reading and research where</w:t>
            </w:r>
          </w:p>
          <w:p w:rsidR="00013333" w:rsidRPr="00013333" w:rsidRDefault="00013333" w:rsidP="00013333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013333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Necessary</w:t>
            </w:r>
          </w:p>
          <w:p w:rsidR="00013333" w:rsidRPr="00013333" w:rsidRDefault="00013333" w:rsidP="00013333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013333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précising longer passages</w:t>
            </w:r>
          </w:p>
          <w:p w:rsidR="00013333" w:rsidRPr="00013333" w:rsidRDefault="00013333" w:rsidP="00013333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013333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evaluate and edit by:</w:t>
            </w:r>
          </w:p>
          <w:p w:rsidR="00013333" w:rsidRPr="00013333" w:rsidRDefault="00013333" w:rsidP="00013333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013333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assessing the effectiveness of their own and others’ writing</w:t>
            </w:r>
          </w:p>
          <w:p w:rsidR="00013333" w:rsidRPr="00013333" w:rsidRDefault="00013333" w:rsidP="00013333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013333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 proposing changes to vocabulary, grammar and punctuation to enhance effects</w:t>
            </w:r>
          </w:p>
          <w:p w:rsidR="00013333" w:rsidRPr="00013333" w:rsidRDefault="00013333" w:rsidP="00013333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013333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and clarify meaning</w:t>
            </w:r>
          </w:p>
          <w:p w:rsidR="00013333" w:rsidRPr="00013333" w:rsidRDefault="00013333" w:rsidP="00013333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013333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 ensuring the consistent and correct use of tense throughout a piece of writing</w:t>
            </w:r>
          </w:p>
          <w:p w:rsidR="00013333" w:rsidRPr="00013333" w:rsidRDefault="00013333" w:rsidP="00013333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013333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 ensuring correct subject and verb agreement when using singular and plural,</w:t>
            </w:r>
          </w:p>
          <w:p w:rsidR="00013333" w:rsidRPr="00013333" w:rsidRDefault="00013333" w:rsidP="00013333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013333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distinguishing between the language of speech and writing and choosing the</w:t>
            </w:r>
          </w:p>
          <w:p w:rsidR="00013333" w:rsidRPr="00013333" w:rsidRDefault="00013333" w:rsidP="00013333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013333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appropriate register</w:t>
            </w:r>
          </w:p>
        </w:tc>
        <w:tc>
          <w:tcPr>
            <w:tcW w:w="2436" w:type="dxa"/>
            <w:gridSpan w:val="3"/>
          </w:tcPr>
          <w:p w:rsidR="00013333" w:rsidRDefault="00013333" w:rsidP="00B909E8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013333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Vocabulary, grammar and punctuation:</w:t>
            </w:r>
          </w:p>
          <w:p w:rsidR="00013333" w:rsidRDefault="00013333" w:rsidP="00B909E8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</w:p>
          <w:p w:rsidR="00013333" w:rsidRDefault="00013333" w:rsidP="00B909E8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Modal verb</w:t>
            </w:r>
          </w:p>
          <w:p w:rsidR="00013333" w:rsidRDefault="00013333" w:rsidP="00B909E8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relative pronoun, relative clause</w:t>
            </w:r>
          </w:p>
          <w:p w:rsidR="00013333" w:rsidRDefault="00013333" w:rsidP="00013333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parenthesis, bracket, dash</w:t>
            </w:r>
          </w:p>
          <w:p w:rsidR="00013333" w:rsidRDefault="00013333" w:rsidP="00013333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cohesion</w:t>
            </w:r>
          </w:p>
          <w:p w:rsidR="00013333" w:rsidRPr="00DF52AE" w:rsidRDefault="00013333" w:rsidP="00013333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ambiguity</w:t>
            </w:r>
          </w:p>
        </w:tc>
      </w:tr>
    </w:tbl>
    <w:p w:rsidR="00A03F35" w:rsidRPr="00DF52AE" w:rsidRDefault="00013333" w:rsidP="00A03F35">
      <w:pPr>
        <w:rPr>
          <w:noProof/>
          <w:sz w:val="14"/>
          <w:szCs w:val="14"/>
          <w:lang w:eastAsia="en-GB"/>
        </w:rPr>
        <w:sectPr w:rsidR="00A03F35" w:rsidRPr="00DF52AE" w:rsidSect="00FC16FA">
          <w:pgSz w:w="16838" w:h="11906" w:orient="landscape"/>
          <w:pgMar w:top="720" w:right="720" w:bottom="720" w:left="720" w:header="708" w:footer="708" w:gutter="0"/>
          <w:cols w:space="708"/>
          <w:docGrid w:linePitch="381"/>
        </w:sectPr>
      </w:pPr>
      <w:r>
        <w:rPr>
          <w:rFonts w:ascii="Avenir LT Std 35 Light" w:hAnsi="Avenir LT Std 35 Light"/>
          <w:b/>
          <w:noProof/>
          <w:sz w:val="16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0DB092" wp14:editId="053B75FC">
                <wp:simplePos x="0" y="0"/>
                <wp:positionH relativeFrom="margin">
                  <wp:posOffset>0</wp:posOffset>
                </wp:positionH>
                <wp:positionV relativeFrom="paragraph">
                  <wp:posOffset>-635</wp:posOffset>
                </wp:positionV>
                <wp:extent cx="4791075" cy="504825"/>
                <wp:effectExtent l="0" t="0" r="9525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1075" cy="504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13333" w:rsidRPr="00961CF0" w:rsidRDefault="00013333" w:rsidP="00013333">
                            <w:pPr>
                              <w:rPr>
                                <w:rFonts w:ascii="Avenir LT Std 35 Light" w:hAnsi="Avenir LT Std 35 Light"/>
                                <w:sz w:val="18"/>
                              </w:rPr>
                            </w:pPr>
                            <w:r w:rsidRPr="00961CF0">
                              <w:rPr>
                                <w:rFonts w:ascii="Avenir LT Std 35 Light" w:hAnsi="Avenir LT Std 35 Light"/>
                                <w:sz w:val="18"/>
                                <w:highlight w:val="yellow"/>
                              </w:rPr>
                              <w:t>NC+ = national curriculum requirements that must be fulfilled over the course of the year.</w:t>
                            </w:r>
                          </w:p>
                          <w:p w:rsidR="00013333" w:rsidRPr="00961CF0" w:rsidRDefault="00013333" w:rsidP="00013333">
                            <w:pPr>
                              <w:rPr>
                                <w:rFonts w:ascii="Avenir LT Std 35 Light" w:hAnsi="Avenir LT Std 35 Light"/>
                                <w:sz w:val="18"/>
                              </w:rPr>
                            </w:pPr>
                            <w:r w:rsidRPr="00961CF0">
                              <w:rPr>
                                <w:rFonts w:ascii="Avenir LT Std 35 Light" w:hAnsi="Avenir LT Std 35 Light"/>
                                <w:sz w:val="18"/>
                                <w:highlight w:val="lightGray"/>
                              </w:rPr>
                              <w:t>Genre codes and colour keys can be found on the last page of the overview document.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0DB09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0;margin-top:-.05pt;width:377.25pt;height:3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" fillcolor="white [3201]" stroked="f" strokeweight=".5pt">
                <v:textbox>
                  <w:txbxContent>
                    <w:p w:rsidR="00013333" w:rsidRPr="00961CF0" w:rsidRDefault="00013333" w:rsidP="00013333">
                      <w:pPr>
                        <w:rPr>
                          <w:rFonts w:ascii="Avenir LT Std 35 Light" w:hAnsi="Avenir LT Std 35 Light"/>
                          <w:sz w:val="18"/>
                        </w:rPr>
                      </w:pPr>
                      <w:r w:rsidRPr="00961CF0">
                        <w:rPr>
                          <w:rFonts w:ascii="Avenir LT Std 35 Light" w:hAnsi="Avenir LT Std 35 Light"/>
                          <w:sz w:val="18"/>
                          <w:highlight w:val="yellow"/>
                        </w:rPr>
                        <w:t>NC+ = national curriculum requirements that must be fulfilled over the course of the year.</w:t>
                      </w:r>
                    </w:p>
                    <w:p w:rsidR="00013333" w:rsidRPr="00961CF0" w:rsidRDefault="00013333" w:rsidP="00013333">
                      <w:pPr>
                        <w:rPr>
                          <w:rFonts w:ascii="Avenir LT Std 35 Light" w:hAnsi="Avenir LT Std 35 Light"/>
                          <w:sz w:val="18"/>
                        </w:rPr>
                      </w:pPr>
                      <w:r w:rsidRPr="00961CF0">
                        <w:rPr>
                          <w:rFonts w:ascii="Avenir LT Std 35 Light" w:hAnsi="Avenir LT Std 35 Light"/>
                          <w:sz w:val="18"/>
                          <w:highlight w:val="lightGray"/>
                        </w:rPr>
                        <w:t>Genre codes and colour keys can be found on the last page of the overview document.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40641" w:rsidRPr="00DF52AE" w:rsidRDefault="00331BDE" w:rsidP="00DF52AE">
      <w:pPr>
        <w:tabs>
          <w:tab w:val="left" w:pos="1065"/>
        </w:tabs>
        <w:rPr>
          <w:sz w:val="14"/>
          <w:szCs w:val="14"/>
        </w:rPr>
      </w:pPr>
    </w:p>
    <w:sectPr w:rsidR="00540641" w:rsidRPr="00DF52AE" w:rsidSect="00A03F3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vinir book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venir LT Std 35 Light">
    <w:panose1 w:val="020B0402020203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37D4C"/>
    <w:multiLevelType w:val="hybridMultilevel"/>
    <w:tmpl w:val="93D4CA98"/>
    <w:lvl w:ilvl="0" w:tplc="1464A1BE">
      <w:numFmt w:val="bullet"/>
      <w:lvlText w:val="-"/>
      <w:lvlJc w:val="left"/>
      <w:pPr>
        <w:ind w:left="405" w:hanging="360"/>
      </w:pPr>
      <w:rPr>
        <w:rFonts w:ascii="Avinir book" w:eastAsiaTheme="minorHAnsi" w:hAnsi="Avinir book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00462215"/>
    <w:multiLevelType w:val="hybridMultilevel"/>
    <w:tmpl w:val="BF661EAC"/>
    <w:lvl w:ilvl="0" w:tplc="1A1AC9D0">
      <w:numFmt w:val="bullet"/>
      <w:lvlText w:val="-"/>
      <w:lvlJc w:val="left"/>
      <w:pPr>
        <w:ind w:left="405" w:hanging="360"/>
      </w:pPr>
      <w:rPr>
        <w:rFonts w:ascii="Avinir book" w:eastAsiaTheme="minorHAnsi" w:hAnsi="Avinir book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13920F24"/>
    <w:multiLevelType w:val="hybridMultilevel"/>
    <w:tmpl w:val="43AA406A"/>
    <w:lvl w:ilvl="0" w:tplc="2E7A6C82">
      <w:numFmt w:val="bullet"/>
      <w:lvlText w:val="-"/>
      <w:lvlJc w:val="left"/>
      <w:pPr>
        <w:ind w:left="390" w:hanging="360"/>
      </w:pPr>
      <w:rPr>
        <w:rFonts w:ascii="Avinir book" w:eastAsiaTheme="minorHAnsi" w:hAnsi="Avinir book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3" w15:restartNumberingAfterBreak="0">
    <w:nsid w:val="19A174CA"/>
    <w:multiLevelType w:val="hybridMultilevel"/>
    <w:tmpl w:val="98F46C08"/>
    <w:lvl w:ilvl="0" w:tplc="6890DA20">
      <w:numFmt w:val="bullet"/>
      <w:lvlText w:val="-"/>
      <w:lvlJc w:val="left"/>
      <w:pPr>
        <w:ind w:left="390" w:hanging="360"/>
      </w:pPr>
      <w:rPr>
        <w:rFonts w:ascii="Avinir book" w:eastAsiaTheme="minorHAnsi" w:hAnsi="Avinir book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4" w15:restartNumberingAfterBreak="0">
    <w:nsid w:val="1F2C206A"/>
    <w:multiLevelType w:val="hybridMultilevel"/>
    <w:tmpl w:val="4056AD20"/>
    <w:lvl w:ilvl="0" w:tplc="F0F0C4E0">
      <w:numFmt w:val="bullet"/>
      <w:lvlText w:val="-"/>
      <w:lvlJc w:val="left"/>
      <w:pPr>
        <w:ind w:left="405" w:hanging="360"/>
      </w:pPr>
      <w:rPr>
        <w:rFonts w:ascii="Avinir book" w:eastAsiaTheme="minorHAnsi" w:hAnsi="Avinir book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5" w15:restartNumberingAfterBreak="0">
    <w:nsid w:val="34542873"/>
    <w:multiLevelType w:val="hybridMultilevel"/>
    <w:tmpl w:val="332215BE"/>
    <w:lvl w:ilvl="0" w:tplc="C7B28650">
      <w:numFmt w:val="bullet"/>
      <w:lvlText w:val="-"/>
      <w:lvlJc w:val="left"/>
      <w:pPr>
        <w:ind w:left="390" w:hanging="360"/>
      </w:pPr>
      <w:rPr>
        <w:rFonts w:ascii="Avinir book" w:eastAsiaTheme="minorHAnsi" w:hAnsi="Avinir book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6" w15:restartNumberingAfterBreak="0">
    <w:nsid w:val="3CDB6641"/>
    <w:multiLevelType w:val="hybridMultilevel"/>
    <w:tmpl w:val="39DAC5F2"/>
    <w:lvl w:ilvl="0" w:tplc="8FE6D92E">
      <w:numFmt w:val="bullet"/>
      <w:lvlText w:val="-"/>
      <w:lvlJc w:val="left"/>
      <w:pPr>
        <w:ind w:left="405" w:hanging="360"/>
      </w:pPr>
      <w:rPr>
        <w:rFonts w:ascii="Avinir book" w:eastAsiaTheme="minorHAnsi" w:hAnsi="Avinir book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3F2246F7"/>
    <w:multiLevelType w:val="hybridMultilevel"/>
    <w:tmpl w:val="AD426418"/>
    <w:lvl w:ilvl="0" w:tplc="36A008EC">
      <w:numFmt w:val="bullet"/>
      <w:lvlText w:val="-"/>
      <w:lvlJc w:val="left"/>
      <w:pPr>
        <w:ind w:left="390" w:hanging="360"/>
      </w:pPr>
      <w:rPr>
        <w:rFonts w:ascii="Avinir book" w:eastAsiaTheme="minorHAnsi" w:hAnsi="Avinir book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8" w15:restartNumberingAfterBreak="0">
    <w:nsid w:val="67487894"/>
    <w:multiLevelType w:val="hybridMultilevel"/>
    <w:tmpl w:val="71CAC422"/>
    <w:lvl w:ilvl="0" w:tplc="9A4CE9FE">
      <w:numFmt w:val="bullet"/>
      <w:lvlText w:val="-"/>
      <w:lvlJc w:val="left"/>
      <w:pPr>
        <w:ind w:left="390" w:hanging="360"/>
      </w:pPr>
      <w:rPr>
        <w:rFonts w:ascii="Avinir book" w:eastAsiaTheme="minorHAnsi" w:hAnsi="Avinir book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9" w15:restartNumberingAfterBreak="0">
    <w:nsid w:val="74A06F50"/>
    <w:multiLevelType w:val="hybridMultilevel"/>
    <w:tmpl w:val="5B86A4C4"/>
    <w:lvl w:ilvl="0" w:tplc="D290869A">
      <w:numFmt w:val="bullet"/>
      <w:lvlText w:val="-"/>
      <w:lvlJc w:val="left"/>
      <w:pPr>
        <w:ind w:left="390" w:hanging="360"/>
      </w:pPr>
      <w:rPr>
        <w:rFonts w:ascii="Avinir book" w:eastAsiaTheme="minorHAnsi" w:hAnsi="Avinir book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9"/>
  </w:num>
  <w:num w:numId="6">
    <w:abstractNumId w:val="7"/>
  </w:num>
  <w:num w:numId="7">
    <w:abstractNumId w:val="2"/>
  </w:num>
  <w:num w:numId="8">
    <w:abstractNumId w:val="3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F35"/>
    <w:rsid w:val="00013333"/>
    <w:rsid w:val="000F7E60"/>
    <w:rsid w:val="00125ABB"/>
    <w:rsid w:val="002E01EF"/>
    <w:rsid w:val="00331BDE"/>
    <w:rsid w:val="003E11BC"/>
    <w:rsid w:val="004446D7"/>
    <w:rsid w:val="004D1E09"/>
    <w:rsid w:val="00506BA0"/>
    <w:rsid w:val="00775986"/>
    <w:rsid w:val="009133A1"/>
    <w:rsid w:val="009570A7"/>
    <w:rsid w:val="009A1ED6"/>
    <w:rsid w:val="00A03F35"/>
    <w:rsid w:val="00A56306"/>
    <w:rsid w:val="00A82AC4"/>
    <w:rsid w:val="00AA5CD4"/>
    <w:rsid w:val="00B3165D"/>
    <w:rsid w:val="00B909E8"/>
    <w:rsid w:val="00BD0916"/>
    <w:rsid w:val="00BE7004"/>
    <w:rsid w:val="00C12E48"/>
    <w:rsid w:val="00DE2C2B"/>
    <w:rsid w:val="00DF52AE"/>
    <w:rsid w:val="00EA71BD"/>
    <w:rsid w:val="00F77739"/>
    <w:rsid w:val="00FC1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16BD1"/>
  <w15:chartTrackingRefBased/>
  <w15:docId w15:val="{0EC52A9F-5D35-4C64-8C63-A9059BD57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3F35"/>
    <w:pPr>
      <w:spacing w:after="0" w:line="240" w:lineRule="auto"/>
    </w:pPr>
    <w:rPr>
      <w:rFonts w:ascii="SassoonPrimaryInfant" w:hAnsi="SassoonPrimaryInfant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03F35"/>
    <w:pPr>
      <w:spacing w:after="0" w:line="240" w:lineRule="auto"/>
    </w:pPr>
    <w:rPr>
      <w:rFonts w:ascii="SassoonPrimaryInfant" w:hAnsi="SassoonPrimaryInfant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52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C99D0996-500B-4015-879A-9837C0CAE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Calloway</dc:creator>
  <cp:keywords/>
  <dc:description/>
  <cp:lastModifiedBy>Alan Calloway</cp:lastModifiedBy>
  <cp:revision>3</cp:revision>
  <dcterms:created xsi:type="dcterms:W3CDTF">2023-06-19T09:55:00Z</dcterms:created>
  <dcterms:modified xsi:type="dcterms:W3CDTF">2023-06-19T09:56:00Z</dcterms:modified>
</cp:coreProperties>
</file>