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83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75"/>
        <w:gridCol w:w="1021"/>
        <w:gridCol w:w="851"/>
        <w:gridCol w:w="617"/>
        <w:gridCol w:w="830"/>
        <w:gridCol w:w="830"/>
        <w:gridCol w:w="558"/>
        <w:gridCol w:w="714"/>
        <w:gridCol w:w="850"/>
        <w:gridCol w:w="709"/>
        <w:gridCol w:w="567"/>
        <w:gridCol w:w="850"/>
        <w:gridCol w:w="851"/>
        <w:gridCol w:w="850"/>
        <w:gridCol w:w="851"/>
        <w:gridCol w:w="850"/>
        <w:gridCol w:w="846"/>
        <w:gridCol w:w="850"/>
        <w:gridCol w:w="851"/>
        <w:gridCol w:w="817"/>
      </w:tblGrid>
      <w:tr w:rsidR="00836958" w:rsidRPr="00FE28EA" w:rsidTr="00F067DD">
        <w:tc>
          <w:tcPr>
            <w:tcW w:w="675" w:type="dxa"/>
            <w:vMerge w:val="restart"/>
          </w:tcPr>
          <w:p w:rsidR="00836958" w:rsidRPr="00FE28EA" w:rsidRDefault="00836958" w:rsidP="00F208CE">
            <w:pPr>
              <w:jc w:val="center"/>
              <w:rPr>
                <w:b/>
              </w:rPr>
            </w:pPr>
          </w:p>
        </w:tc>
        <w:tc>
          <w:tcPr>
            <w:tcW w:w="2489" w:type="dxa"/>
            <w:gridSpan w:val="3"/>
            <w:shd w:val="clear" w:color="auto" w:fill="D9D9D9" w:themeFill="background1" w:themeFillShade="D9"/>
          </w:tcPr>
          <w:p w:rsidR="00836958" w:rsidRPr="00FE28EA" w:rsidRDefault="00836958" w:rsidP="00F208CE">
            <w:pPr>
              <w:jc w:val="center"/>
              <w:rPr>
                <w:b/>
              </w:rPr>
            </w:pPr>
            <w:r w:rsidRPr="00FE28EA">
              <w:rPr>
                <w:b/>
              </w:rPr>
              <w:t>Term 1</w:t>
            </w:r>
          </w:p>
        </w:tc>
        <w:tc>
          <w:tcPr>
            <w:tcW w:w="2218" w:type="dxa"/>
            <w:gridSpan w:val="3"/>
            <w:shd w:val="clear" w:color="auto" w:fill="D9D9D9" w:themeFill="background1" w:themeFillShade="D9"/>
          </w:tcPr>
          <w:p w:rsidR="00836958" w:rsidRPr="00FE28EA" w:rsidRDefault="00836958" w:rsidP="00F208CE">
            <w:pPr>
              <w:jc w:val="center"/>
              <w:rPr>
                <w:b/>
              </w:rPr>
            </w:pPr>
            <w:r w:rsidRPr="00FE28EA">
              <w:rPr>
                <w:b/>
              </w:rPr>
              <w:t>Term 2</w:t>
            </w:r>
          </w:p>
        </w:tc>
        <w:tc>
          <w:tcPr>
            <w:tcW w:w="2840" w:type="dxa"/>
            <w:gridSpan w:val="4"/>
            <w:shd w:val="clear" w:color="auto" w:fill="D9D9D9" w:themeFill="background1" w:themeFillShade="D9"/>
          </w:tcPr>
          <w:p w:rsidR="00836958" w:rsidRPr="00FE28EA" w:rsidRDefault="00836958" w:rsidP="00F208CE">
            <w:pPr>
              <w:jc w:val="center"/>
              <w:rPr>
                <w:b/>
              </w:rPr>
            </w:pPr>
            <w:r w:rsidRPr="00FE28EA">
              <w:rPr>
                <w:b/>
              </w:rPr>
              <w:t>Term 3</w:t>
            </w:r>
          </w:p>
        </w:tc>
        <w:tc>
          <w:tcPr>
            <w:tcW w:w="2551" w:type="dxa"/>
            <w:gridSpan w:val="3"/>
            <w:shd w:val="clear" w:color="auto" w:fill="D9D9D9" w:themeFill="background1" w:themeFillShade="D9"/>
          </w:tcPr>
          <w:p w:rsidR="00836958" w:rsidRPr="00FE28EA" w:rsidRDefault="00836958" w:rsidP="00F208CE">
            <w:pPr>
              <w:jc w:val="center"/>
              <w:rPr>
                <w:b/>
              </w:rPr>
            </w:pPr>
            <w:r w:rsidRPr="00FE28EA">
              <w:rPr>
                <w:b/>
              </w:rPr>
              <w:t>Term 4</w:t>
            </w:r>
          </w:p>
        </w:tc>
        <w:tc>
          <w:tcPr>
            <w:tcW w:w="2547" w:type="dxa"/>
            <w:gridSpan w:val="3"/>
            <w:shd w:val="clear" w:color="auto" w:fill="D9D9D9" w:themeFill="background1" w:themeFillShade="D9"/>
          </w:tcPr>
          <w:p w:rsidR="00836958" w:rsidRPr="00FE28EA" w:rsidRDefault="00836958" w:rsidP="00F208CE">
            <w:pPr>
              <w:jc w:val="center"/>
              <w:rPr>
                <w:b/>
              </w:rPr>
            </w:pPr>
            <w:r w:rsidRPr="00FE28EA">
              <w:rPr>
                <w:b/>
              </w:rPr>
              <w:t>Term 5</w:t>
            </w:r>
          </w:p>
        </w:tc>
        <w:tc>
          <w:tcPr>
            <w:tcW w:w="2518" w:type="dxa"/>
            <w:gridSpan w:val="3"/>
            <w:shd w:val="clear" w:color="auto" w:fill="D9D9D9" w:themeFill="background1" w:themeFillShade="D9"/>
          </w:tcPr>
          <w:p w:rsidR="00836958" w:rsidRPr="00FE28EA" w:rsidRDefault="00836958" w:rsidP="00F208CE">
            <w:pPr>
              <w:jc w:val="center"/>
              <w:rPr>
                <w:b/>
              </w:rPr>
            </w:pPr>
            <w:r w:rsidRPr="00FE28EA">
              <w:rPr>
                <w:b/>
              </w:rPr>
              <w:t>Term 6</w:t>
            </w:r>
          </w:p>
        </w:tc>
      </w:tr>
      <w:tr w:rsidR="005B4B1E" w:rsidRPr="00AB4FD8" w:rsidTr="00F067DD">
        <w:tc>
          <w:tcPr>
            <w:tcW w:w="675" w:type="dxa"/>
            <w:vMerge/>
          </w:tcPr>
          <w:p w:rsidR="005B4B1E" w:rsidRPr="00AB4FD8" w:rsidRDefault="005B4B1E" w:rsidP="00F208CE">
            <w:pPr>
              <w:jc w:val="center"/>
              <w:rPr>
                <w:b/>
              </w:rPr>
            </w:pPr>
          </w:p>
        </w:tc>
        <w:tc>
          <w:tcPr>
            <w:tcW w:w="4707" w:type="dxa"/>
            <w:gridSpan w:val="6"/>
            <w:shd w:val="clear" w:color="auto" w:fill="D9D9D9" w:themeFill="background1" w:themeFillShade="D9"/>
          </w:tcPr>
          <w:p w:rsidR="005B4B1E" w:rsidRPr="00AB4FD8" w:rsidRDefault="005B4B1E" w:rsidP="00E8618B">
            <w:pPr>
              <w:jc w:val="center"/>
              <w:rPr>
                <w:b/>
              </w:rPr>
            </w:pPr>
            <w:r>
              <w:rPr>
                <w:b/>
              </w:rPr>
              <w:t>What happened after the Bristol Blitz?</w:t>
            </w:r>
            <w:r w:rsidRPr="00AB4FD8">
              <w:t>(</w:t>
            </w:r>
            <w:r>
              <w:t>WW2</w:t>
            </w:r>
            <w:r w:rsidRPr="00AB4FD8">
              <w:t>)</w:t>
            </w:r>
          </w:p>
        </w:tc>
        <w:tc>
          <w:tcPr>
            <w:tcW w:w="5391" w:type="dxa"/>
            <w:gridSpan w:val="7"/>
            <w:shd w:val="clear" w:color="auto" w:fill="D9D9D9" w:themeFill="background1" w:themeFillShade="D9"/>
          </w:tcPr>
          <w:p w:rsidR="005B4B1E" w:rsidRPr="00AB4FD8" w:rsidRDefault="005B4B1E" w:rsidP="00F208CE">
            <w:pPr>
              <w:jc w:val="center"/>
              <w:rPr>
                <w:b/>
              </w:rPr>
            </w:pPr>
            <w:r>
              <w:rPr>
                <w:b/>
              </w:rPr>
              <w:t>Could we ever run out of water?</w:t>
            </w:r>
          </w:p>
        </w:tc>
        <w:tc>
          <w:tcPr>
            <w:tcW w:w="5065" w:type="dxa"/>
            <w:gridSpan w:val="6"/>
            <w:shd w:val="clear" w:color="auto" w:fill="D9D9D9" w:themeFill="background1" w:themeFillShade="D9"/>
          </w:tcPr>
          <w:p w:rsidR="005B4B1E" w:rsidRPr="00AB4FD8" w:rsidRDefault="005B4B1E" w:rsidP="00F208CE">
            <w:pPr>
              <w:jc w:val="center"/>
              <w:rPr>
                <w:b/>
              </w:rPr>
            </w:pPr>
            <w:r>
              <w:rPr>
                <w:b/>
              </w:rPr>
              <w:t>How do animals and plants adapt to suit their environment?</w:t>
            </w:r>
          </w:p>
        </w:tc>
      </w:tr>
      <w:tr w:rsidR="005B4B1E" w:rsidTr="00F067DD">
        <w:tc>
          <w:tcPr>
            <w:tcW w:w="675" w:type="dxa"/>
            <w:vMerge/>
          </w:tcPr>
          <w:p w:rsidR="005B4B1E" w:rsidRDefault="005B4B1E" w:rsidP="00F208CE">
            <w:pPr>
              <w:jc w:val="center"/>
            </w:pPr>
          </w:p>
        </w:tc>
        <w:tc>
          <w:tcPr>
            <w:tcW w:w="1021" w:type="dxa"/>
            <w:shd w:val="clear" w:color="auto" w:fill="D9D9D9" w:themeFill="background1" w:themeFillShade="D9"/>
          </w:tcPr>
          <w:p w:rsidR="005B4B1E" w:rsidRDefault="005B4B1E" w:rsidP="00F208CE">
            <w:pPr>
              <w:jc w:val="center"/>
            </w:pPr>
            <w:r>
              <w:t>F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5B4B1E" w:rsidRDefault="005B4B1E" w:rsidP="00F208CE">
            <w:pPr>
              <w:jc w:val="center"/>
            </w:pPr>
            <w:r>
              <w:t>NF</w:t>
            </w:r>
          </w:p>
        </w:tc>
        <w:tc>
          <w:tcPr>
            <w:tcW w:w="617" w:type="dxa"/>
            <w:shd w:val="clear" w:color="auto" w:fill="D9D9D9" w:themeFill="background1" w:themeFillShade="D9"/>
          </w:tcPr>
          <w:p w:rsidR="005B4B1E" w:rsidRDefault="005B4B1E" w:rsidP="00F208CE">
            <w:pPr>
              <w:jc w:val="center"/>
            </w:pPr>
            <w:r>
              <w:t>P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5B4B1E" w:rsidRDefault="005B4B1E" w:rsidP="00F208CE">
            <w:pPr>
              <w:jc w:val="center"/>
            </w:pPr>
            <w:r>
              <w:t>F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5B4B1E" w:rsidRDefault="005B4B1E" w:rsidP="00F208CE">
            <w:pPr>
              <w:jc w:val="center"/>
            </w:pPr>
            <w:r>
              <w:t>NF</w:t>
            </w:r>
          </w:p>
        </w:tc>
        <w:tc>
          <w:tcPr>
            <w:tcW w:w="558" w:type="dxa"/>
            <w:shd w:val="clear" w:color="auto" w:fill="D9D9D9" w:themeFill="background1" w:themeFillShade="D9"/>
          </w:tcPr>
          <w:p w:rsidR="005B4B1E" w:rsidRDefault="005B4B1E" w:rsidP="00F208CE">
            <w:pPr>
              <w:jc w:val="center"/>
            </w:pPr>
            <w:r>
              <w:t>P</w:t>
            </w:r>
          </w:p>
        </w:tc>
        <w:tc>
          <w:tcPr>
            <w:tcW w:w="714" w:type="dxa"/>
            <w:shd w:val="clear" w:color="auto" w:fill="D9D9D9" w:themeFill="background1" w:themeFillShade="D9"/>
          </w:tcPr>
          <w:p w:rsidR="005B4B1E" w:rsidRDefault="005B4B1E" w:rsidP="00F208CE">
            <w:pPr>
              <w:jc w:val="center"/>
            </w:pPr>
            <w:r>
              <w:t>F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B4B1E" w:rsidRDefault="005B4B1E" w:rsidP="00F208CE">
            <w:pPr>
              <w:jc w:val="center"/>
            </w:pPr>
            <w:r>
              <w:t>NF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5B4B1E" w:rsidRDefault="005B4B1E" w:rsidP="00F208CE">
            <w:pPr>
              <w:jc w:val="center"/>
            </w:pPr>
            <w:r>
              <w:t>NF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5B4B1E" w:rsidRDefault="005B4B1E" w:rsidP="00F208CE">
            <w:pPr>
              <w:jc w:val="center"/>
            </w:pPr>
            <w:r>
              <w:t>P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B4B1E" w:rsidRDefault="005B4B1E" w:rsidP="00F208CE">
            <w:pPr>
              <w:jc w:val="center"/>
            </w:pPr>
            <w:r>
              <w:t>NF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5B4B1E" w:rsidRDefault="005B4B1E" w:rsidP="00F208CE">
            <w:pPr>
              <w:jc w:val="center"/>
            </w:pPr>
            <w:r>
              <w:t>F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B4B1E" w:rsidRDefault="005B4B1E" w:rsidP="00F208CE">
            <w:pPr>
              <w:jc w:val="center"/>
            </w:pPr>
            <w:r>
              <w:t>NF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5B4B1E" w:rsidRDefault="005B4B1E" w:rsidP="00F208CE">
            <w:pPr>
              <w:jc w:val="center"/>
            </w:pPr>
            <w:r>
              <w:t>F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B4B1E" w:rsidRDefault="005B4B1E" w:rsidP="00F208CE">
            <w:pPr>
              <w:jc w:val="center"/>
            </w:pPr>
            <w:r>
              <w:t>NF</w:t>
            </w:r>
          </w:p>
        </w:tc>
        <w:tc>
          <w:tcPr>
            <w:tcW w:w="846" w:type="dxa"/>
            <w:shd w:val="clear" w:color="auto" w:fill="D9D9D9" w:themeFill="background1" w:themeFillShade="D9"/>
          </w:tcPr>
          <w:p w:rsidR="005B4B1E" w:rsidRDefault="005B4B1E" w:rsidP="00F208CE">
            <w:pPr>
              <w:jc w:val="center"/>
            </w:pPr>
            <w:r>
              <w:t>P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B4B1E" w:rsidRDefault="005B4B1E" w:rsidP="00F208CE">
            <w:pPr>
              <w:jc w:val="center"/>
            </w:pPr>
            <w:r>
              <w:t>F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5B4B1E" w:rsidRDefault="005B4B1E" w:rsidP="00F208CE">
            <w:pPr>
              <w:jc w:val="center"/>
            </w:pPr>
            <w:r>
              <w:t>NF</w:t>
            </w:r>
          </w:p>
        </w:tc>
        <w:tc>
          <w:tcPr>
            <w:tcW w:w="817" w:type="dxa"/>
            <w:shd w:val="clear" w:color="auto" w:fill="D9D9D9" w:themeFill="background1" w:themeFillShade="D9"/>
          </w:tcPr>
          <w:p w:rsidR="005B4B1E" w:rsidRDefault="005B4B1E" w:rsidP="00F208CE">
            <w:pPr>
              <w:jc w:val="center"/>
            </w:pPr>
            <w:r>
              <w:t>P</w:t>
            </w:r>
          </w:p>
        </w:tc>
      </w:tr>
      <w:tr w:rsidR="005B4B1E" w:rsidTr="00F067DD">
        <w:trPr>
          <w:trHeight w:val="263"/>
        </w:trPr>
        <w:tc>
          <w:tcPr>
            <w:tcW w:w="675" w:type="dxa"/>
            <w:vMerge w:val="restart"/>
          </w:tcPr>
          <w:p w:rsidR="005B4B1E" w:rsidRDefault="005B4B1E" w:rsidP="00F208CE">
            <w:pPr>
              <w:rPr>
                <w:b/>
              </w:rPr>
            </w:pPr>
            <w:proofErr w:type="spellStart"/>
            <w:r w:rsidRPr="00FE28EA">
              <w:rPr>
                <w:b/>
              </w:rPr>
              <w:t>Yr</w:t>
            </w:r>
            <w:proofErr w:type="spellEnd"/>
            <w:r w:rsidRPr="00FE28EA">
              <w:rPr>
                <w:b/>
              </w:rPr>
              <w:t xml:space="preserve"> </w:t>
            </w:r>
          </w:p>
          <w:p w:rsidR="005B4B1E" w:rsidRDefault="005B4B1E" w:rsidP="00F208CE">
            <w:r>
              <w:rPr>
                <w:b/>
              </w:rPr>
              <w:t>6</w:t>
            </w:r>
          </w:p>
        </w:tc>
        <w:tc>
          <w:tcPr>
            <w:tcW w:w="1021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Text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Text</w:t>
            </w:r>
          </w:p>
        </w:tc>
        <w:tc>
          <w:tcPr>
            <w:tcW w:w="617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 w:rsidRPr="006B2E64">
              <w:rPr>
                <w:sz w:val="16"/>
                <w:szCs w:val="24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Text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Text</w:t>
            </w:r>
          </w:p>
        </w:tc>
        <w:tc>
          <w:tcPr>
            <w:tcW w:w="558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714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Text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Text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5B4B1E" w:rsidRDefault="005B4B1E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Text</w:t>
            </w:r>
          </w:p>
        </w:tc>
        <w:tc>
          <w:tcPr>
            <w:tcW w:w="567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 w:rsidRPr="006B2E64">
              <w:rPr>
                <w:sz w:val="14"/>
                <w:szCs w:val="24"/>
              </w:rPr>
              <w:t>Focus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Text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Text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 w:rsidRPr="000D25FC">
              <w:rPr>
                <w:sz w:val="22"/>
                <w:szCs w:val="24"/>
              </w:rPr>
              <w:t>Text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Text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Text</w:t>
            </w:r>
          </w:p>
        </w:tc>
        <w:tc>
          <w:tcPr>
            <w:tcW w:w="846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 w:rsidRPr="006B2E64">
              <w:rPr>
                <w:sz w:val="14"/>
                <w:szCs w:val="24"/>
              </w:rPr>
              <w:t>Focus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Text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Text</w:t>
            </w:r>
          </w:p>
        </w:tc>
        <w:tc>
          <w:tcPr>
            <w:tcW w:w="817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 w:rsidRPr="006B2E64">
              <w:rPr>
                <w:sz w:val="14"/>
                <w:szCs w:val="24"/>
              </w:rPr>
              <w:t>Focus</w:t>
            </w:r>
          </w:p>
        </w:tc>
      </w:tr>
      <w:tr w:rsidR="005B4B1E" w:rsidTr="00F067DD">
        <w:trPr>
          <w:trHeight w:val="1604"/>
        </w:trPr>
        <w:tc>
          <w:tcPr>
            <w:tcW w:w="675" w:type="dxa"/>
            <w:vMerge/>
          </w:tcPr>
          <w:p w:rsidR="005B4B1E" w:rsidRPr="00FE28EA" w:rsidRDefault="005B4B1E" w:rsidP="00F208CE">
            <w:pPr>
              <w:rPr>
                <w:b/>
              </w:rPr>
            </w:pPr>
          </w:p>
        </w:tc>
        <w:tc>
          <w:tcPr>
            <w:tcW w:w="1021" w:type="dxa"/>
            <w:textDirection w:val="btLr"/>
            <w:vAlign w:val="center"/>
          </w:tcPr>
          <w:p w:rsidR="005B4B1E" w:rsidRPr="004F4635" w:rsidRDefault="005B4B1E" w:rsidP="00F208CE">
            <w:pPr>
              <w:ind w:left="113" w:right="113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Arthur and Excalibur</w:t>
            </w:r>
          </w:p>
        </w:tc>
        <w:tc>
          <w:tcPr>
            <w:tcW w:w="851" w:type="dxa"/>
            <w:textDirection w:val="btLr"/>
            <w:vAlign w:val="center"/>
          </w:tcPr>
          <w:p w:rsidR="005B4B1E" w:rsidRPr="004F4635" w:rsidRDefault="005B4B1E" w:rsidP="00F208CE">
            <w:pPr>
              <w:ind w:left="113" w:right="113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The Outbreak of World War II</w:t>
            </w:r>
          </w:p>
        </w:tc>
        <w:tc>
          <w:tcPr>
            <w:tcW w:w="617" w:type="dxa"/>
            <w:vMerge w:val="restart"/>
            <w:textDirection w:val="btLr"/>
            <w:vAlign w:val="center"/>
          </w:tcPr>
          <w:p w:rsidR="005B4B1E" w:rsidRDefault="005B4B1E" w:rsidP="00F208CE">
            <w:pPr>
              <w:ind w:left="113" w:right="113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Rhyming couplets</w:t>
            </w:r>
          </w:p>
          <w:p w:rsidR="005B4B1E" w:rsidRPr="004F4635" w:rsidRDefault="005B4B1E" w:rsidP="00F208CE">
            <w:pPr>
              <w:ind w:left="113" w:right="113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I didn’t want to come to your party anyway’</w:t>
            </w:r>
          </w:p>
        </w:tc>
        <w:tc>
          <w:tcPr>
            <w:tcW w:w="830" w:type="dxa"/>
            <w:textDirection w:val="btLr"/>
            <w:vAlign w:val="center"/>
          </w:tcPr>
          <w:p w:rsidR="005B4B1E" w:rsidRPr="004F4635" w:rsidRDefault="005B4B1E" w:rsidP="00F208CE">
            <w:pPr>
              <w:ind w:left="113" w:right="113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The Babysitter</w:t>
            </w:r>
          </w:p>
        </w:tc>
        <w:tc>
          <w:tcPr>
            <w:tcW w:w="830" w:type="dxa"/>
            <w:textDirection w:val="btLr"/>
            <w:vAlign w:val="center"/>
          </w:tcPr>
          <w:p w:rsidR="005B4B1E" w:rsidRPr="004F4635" w:rsidRDefault="005B4B1E" w:rsidP="00F208CE">
            <w:pPr>
              <w:ind w:left="113" w:right="113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Stuffed Peppers</w:t>
            </w:r>
          </w:p>
        </w:tc>
        <w:tc>
          <w:tcPr>
            <w:tcW w:w="558" w:type="dxa"/>
            <w:vMerge w:val="restart"/>
            <w:textDirection w:val="btLr"/>
            <w:vAlign w:val="center"/>
          </w:tcPr>
          <w:p w:rsidR="005B4B1E" w:rsidRPr="004F4635" w:rsidRDefault="005B4B1E" w:rsidP="00F208CE">
            <w:pPr>
              <w:ind w:left="113" w:right="113"/>
              <w:jc w:val="center"/>
              <w:rPr>
                <w:sz w:val="20"/>
                <w:szCs w:val="24"/>
              </w:rPr>
            </w:pPr>
            <w:proofErr w:type="spellStart"/>
            <w:r>
              <w:rPr>
                <w:sz w:val="20"/>
                <w:szCs w:val="24"/>
              </w:rPr>
              <w:t>Twas</w:t>
            </w:r>
            <w:proofErr w:type="spellEnd"/>
            <w:r>
              <w:rPr>
                <w:sz w:val="20"/>
                <w:szCs w:val="24"/>
              </w:rPr>
              <w:t xml:space="preserve"> the Night Before Christmas</w:t>
            </w:r>
          </w:p>
        </w:tc>
        <w:tc>
          <w:tcPr>
            <w:tcW w:w="714" w:type="dxa"/>
            <w:textDirection w:val="btLr"/>
            <w:vAlign w:val="center"/>
          </w:tcPr>
          <w:p w:rsidR="005B4B1E" w:rsidRPr="004F4635" w:rsidRDefault="005B4B1E" w:rsidP="00F208CE">
            <w:pPr>
              <w:ind w:left="113" w:right="113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Steve’s day out</w:t>
            </w:r>
          </w:p>
        </w:tc>
        <w:tc>
          <w:tcPr>
            <w:tcW w:w="850" w:type="dxa"/>
            <w:textDirection w:val="btLr"/>
            <w:vAlign w:val="center"/>
          </w:tcPr>
          <w:p w:rsidR="005B4B1E" w:rsidRPr="004F4635" w:rsidRDefault="005B4B1E" w:rsidP="001978E8">
            <w:pPr>
              <w:ind w:left="113" w:right="113"/>
              <w:rPr>
                <w:sz w:val="20"/>
                <w:szCs w:val="24"/>
              </w:rPr>
            </w:pPr>
            <w:r w:rsidRPr="000E3E62">
              <w:rPr>
                <w:sz w:val="16"/>
                <w:szCs w:val="24"/>
              </w:rPr>
              <w:t>Should Robots replace teachers?</w:t>
            </w:r>
          </w:p>
        </w:tc>
        <w:tc>
          <w:tcPr>
            <w:tcW w:w="709" w:type="dxa"/>
            <w:textDirection w:val="btLr"/>
          </w:tcPr>
          <w:p w:rsidR="005B4B1E" w:rsidRDefault="005B4B1E" w:rsidP="00F208CE">
            <w:pPr>
              <w:ind w:left="113" w:right="113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Should You Drink Water?</w:t>
            </w:r>
          </w:p>
        </w:tc>
        <w:tc>
          <w:tcPr>
            <w:tcW w:w="567" w:type="dxa"/>
            <w:vMerge w:val="restart"/>
            <w:textDirection w:val="btLr"/>
            <w:vAlign w:val="center"/>
          </w:tcPr>
          <w:p w:rsidR="005B4B1E" w:rsidRPr="004F4635" w:rsidRDefault="005B4B1E" w:rsidP="00F208CE">
            <w:pPr>
              <w:ind w:left="113" w:right="113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SPAG revision week</w:t>
            </w:r>
          </w:p>
        </w:tc>
        <w:tc>
          <w:tcPr>
            <w:tcW w:w="850" w:type="dxa"/>
            <w:textDirection w:val="btLr"/>
            <w:vAlign w:val="center"/>
          </w:tcPr>
          <w:p w:rsidR="005B4B1E" w:rsidRPr="004F4635" w:rsidRDefault="00313ACD" w:rsidP="00F208CE">
            <w:pPr>
              <w:ind w:left="113" w:right="113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Our Class Trip</w:t>
            </w:r>
          </w:p>
        </w:tc>
        <w:tc>
          <w:tcPr>
            <w:tcW w:w="851" w:type="dxa"/>
            <w:textDirection w:val="btLr"/>
            <w:vAlign w:val="center"/>
          </w:tcPr>
          <w:p w:rsidR="005B4B1E" w:rsidRPr="004F4635" w:rsidRDefault="005B4B1E" w:rsidP="00F208CE">
            <w:pPr>
              <w:ind w:left="113" w:right="113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Cliff hanger stories</w:t>
            </w:r>
          </w:p>
        </w:tc>
        <w:tc>
          <w:tcPr>
            <w:tcW w:w="850" w:type="dxa"/>
            <w:textDirection w:val="btLr"/>
          </w:tcPr>
          <w:p w:rsidR="005B4B1E" w:rsidRPr="004F4635" w:rsidRDefault="005B4B1E" w:rsidP="00F208CE">
            <w:pPr>
              <w:ind w:left="113" w:right="113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How to conserve water?</w:t>
            </w:r>
          </w:p>
        </w:tc>
        <w:tc>
          <w:tcPr>
            <w:tcW w:w="851" w:type="dxa"/>
            <w:textDirection w:val="btLr"/>
            <w:vAlign w:val="center"/>
          </w:tcPr>
          <w:p w:rsidR="005B4B1E" w:rsidRPr="004F4635" w:rsidRDefault="005B4B1E" w:rsidP="00F208CE">
            <w:pPr>
              <w:ind w:left="113" w:right="113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The nightmare man</w:t>
            </w:r>
          </w:p>
        </w:tc>
        <w:tc>
          <w:tcPr>
            <w:tcW w:w="850" w:type="dxa"/>
            <w:textDirection w:val="btLr"/>
            <w:vAlign w:val="center"/>
          </w:tcPr>
          <w:p w:rsidR="005B4B1E" w:rsidRPr="004F4635" w:rsidRDefault="005B4B1E" w:rsidP="00F208CE">
            <w:pPr>
              <w:ind w:left="113" w:right="113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SATS</w:t>
            </w:r>
          </w:p>
        </w:tc>
        <w:tc>
          <w:tcPr>
            <w:tcW w:w="846" w:type="dxa"/>
            <w:vMerge w:val="restart"/>
            <w:textDirection w:val="btLr"/>
            <w:vAlign w:val="center"/>
          </w:tcPr>
          <w:p w:rsidR="005B4B1E" w:rsidRPr="004F4635" w:rsidRDefault="005B4B1E" w:rsidP="00F208CE">
            <w:pPr>
              <w:ind w:left="113" w:right="113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Jabberwocky Poem</w:t>
            </w:r>
          </w:p>
        </w:tc>
        <w:tc>
          <w:tcPr>
            <w:tcW w:w="850" w:type="dxa"/>
            <w:textDirection w:val="btLr"/>
            <w:vAlign w:val="center"/>
          </w:tcPr>
          <w:p w:rsidR="005B4B1E" w:rsidRPr="004F4635" w:rsidRDefault="005B4B1E" w:rsidP="00F208CE">
            <w:pPr>
              <w:ind w:left="113" w:right="113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Jabberwocky final fiction</w:t>
            </w:r>
          </w:p>
        </w:tc>
        <w:tc>
          <w:tcPr>
            <w:tcW w:w="851" w:type="dxa"/>
            <w:textDirection w:val="btLr"/>
            <w:vAlign w:val="center"/>
          </w:tcPr>
          <w:p w:rsidR="005B4B1E" w:rsidRPr="004F4635" w:rsidRDefault="005B4B1E" w:rsidP="00F208CE">
            <w:pPr>
              <w:ind w:left="113" w:right="113"/>
              <w:rPr>
                <w:sz w:val="20"/>
                <w:szCs w:val="24"/>
              </w:rPr>
            </w:pPr>
          </w:p>
        </w:tc>
        <w:tc>
          <w:tcPr>
            <w:tcW w:w="817" w:type="dxa"/>
            <w:vMerge w:val="restart"/>
            <w:textDirection w:val="btLr"/>
            <w:vAlign w:val="center"/>
          </w:tcPr>
          <w:p w:rsidR="005B4B1E" w:rsidRPr="004F4635" w:rsidRDefault="005B4B1E" w:rsidP="00F208CE">
            <w:pPr>
              <w:ind w:left="113" w:right="113"/>
              <w:jc w:val="center"/>
              <w:rPr>
                <w:sz w:val="20"/>
                <w:szCs w:val="24"/>
              </w:rPr>
            </w:pPr>
            <w:r>
              <w:rPr>
                <w:sz w:val="20"/>
                <w:szCs w:val="24"/>
              </w:rPr>
              <w:t>Leavers Assembly poetry performance</w:t>
            </w:r>
          </w:p>
        </w:tc>
      </w:tr>
      <w:tr w:rsidR="005B4B1E" w:rsidTr="00F067DD">
        <w:trPr>
          <w:trHeight w:val="289"/>
        </w:trPr>
        <w:tc>
          <w:tcPr>
            <w:tcW w:w="675" w:type="dxa"/>
            <w:vMerge/>
          </w:tcPr>
          <w:p w:rsidR="005B4B1E" w:rsidRPr="00FE28EA" w:rsidRDefault="005B4B1E" w:rsidP="00F208CE">
            <w:pPr>
              <w:rPr>
                <w:b/>
              </w:rPr>
            </w:pPr>
          </w:p>
        </w:tc>
        <w:tc>
          <w:tcPr>
            <w:tcW w:w="1021" w:type="dxa"/>
            <w:shd w:val="clear" w:color="auto" w:fill="D9D9D9" w:themeFill="background1" w:themeFillShade="D9"/>
          </w:tcPr>
          <w:p w:rsidR="005B4B1E" w:rsidRPr="000E3E62" w:rsidRDefault="005B4B1E" w:rsidP="00F208CE">
            <w:pPr>
              <w:rPr>
                <w:sz w:val="20"/>
                <w:szCs w:val="24"/>
              </w:rPr>
            </w:pPr>
            <w:r w:rsidRPr="000E3E62">
              <w:rPr>
                <w:sz w:val="20"/>
                <w:szCs w:val="24"/>
              </w:rPr>
              <w:t>Genre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5B4B1E" w:rsidRPr="000E3E62" w:rsidRDefault="005B4B1E" w:rsidP="00F208CE">
            <w:pPr>
              <w:rPr>
                <w:sz w:val="20"/>
                <w:szCs w:val="24"/>
              </w:rPr>
            </w:pPr>
            <w:r w:rsidRPr="000E3E62">
              <w:rPr>
                <w:sz w:val="20"/>
                <w:szCs w:val="24"/>
              </w:rPr>
              <w:t>Genre</w:t>
            </w:r>
          </w:p>
        </w:tc>
        <w:tc>
          <w:tcPr>
            <w:tcW w:w="617" w:type="dxa"/>
            <w:vMerge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</w:p>
        </w:tc>
        <w:tc>
          <w:tcPr>
            <w:tcW w:w="830" w:type="dxa"/>
            <w:shd w:val="clear" w:color="auto" w:fill="D9D9D9" w:themeFill="background1" w:themeFillShade="D9"/>
          </w:tcPr>
          <w:p w:rsidR="005B4B1E" w:rsidRPr="000E3E62" w:rsidRDefault="005B4B1E" w:rsidP="00F208CE">
            <w:pPr>
              <w:rPr>
                <w:sz w:val="20"/>
                <w:szCs w:val="24"/>
              </w:rPr>
            </w:pPr>
            <w:r w:rsidRPr="000E3E62">
              <w:rPr>
                <w:sz w:val="20"/>
                <w:szCs w:val="24"/>
              </w:rPr>
              <w:t>Genre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5B4B1E" w:rsidRPr="000E3E62" w:rsidRDefault="005B4B1E" w:rsidP="00F208CE">
            <w:pPr>
              <w:rPr>
                <w:sz w:val="20"/>
                <w:szCs w:val="24"/>
              </w:rPr>
            </w:pPr>
            <w:r w:rsidRPr="000E3E62">
              <w:rPr>
                <w:sz w:val="20"/>
                <w:szCs w:val="24"/>
              </w:rPr>
              <w:t>Genre</w:t>
            </w:r>
          </w:p>
        </w:tc>
        <w:tc>
          <w:tcPr>
            <w:tcW w:w="558" w:type="dxa"/>
            <w:vMerge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</w:p>
        </w:tc>
        <w:tc>
          <w:tcPr>
            <w:tcW w:w="714" w:type="dxa"/>
            <w:shd w:val="clear" w:color="auto" w:fill="D9D9D9" w:themeFill="background1" w:themeFillShade="D9"/>
          </w:tcPr>
          <w:p w:rsidR="005B4B1E" w:rsidRPr="000E3E62" w:rsidRDefault="005B4B1E" w:rsidP="00F208CE">
            <w:pPr>
              <w:rPr>
                <w:sz w:val="20"/>
                <w:szCs w:val="24"/>
              </w:rPr>
            </w:pPr>
            <w:r w:rsidRPr="000E3E62">
              <w:rPr>
                <w:sz w:val="20"/>
                <w:szCs w:val="24"/>
              </w:rPr>
              <w:t>Genre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B4B1E" w:rsidRPr="000E3E62" w:rsidRDefault="005B4B1E" w:rsidP="00F208CE">
            <w:pPr>
              <w:rPr>
                <w:sz w:val="20"/>
                <w:szCs w:val="24"/>
              </w:rPr>
            </w:pPr>
            <w:r w:rsidRPr="000E3E62">
              <w:rPr>
                <w:sz w:val="20"/>
                <w:szCs w:val="24"/>
              </w:rPr>
              <w:t>Genre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5B4B1E" w:rsidRPr="000E3E62" w:rsidRDefault="005B4B1E" w:rsidP="00F208CE">
            <w:pPr>
              <w:rPr>
                <w:sz w:val="20"/>
                <w:szCs w:val="24"/>
              </w:rPr>
            </w:pPr>
            <w:r w:rsidRPr="000E3E62">
              <w:rPr>
                <w:sz w:val="20"/>
                <w:szCs w:val="24"/>
              </w:rPr>
              <w:t>Genre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5B4B1E" w:rsidRPr="000E3E62" w:rsidRDefault="005B4B1E" w:rsidP="00F208CE">
            <w:pPr>
              <w:rPr>
                <w:sz w:val="20"/>
                <w:szCs w:val="24"/>
              </w:rPr>
            </w:pPr>
            <w:r w:rsidRPr="000E3E62">
              <w:rPr>
                <w:sz w:val="20"/>
                <w:szCs w:val="24"/>
              </w:rPr>
              <w:t>Genre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 w:rsidRPr="000E3E62">
              <w:rPr>
                <w:sz w:val="20"/>
                <w:szCs w:val="24"/>
              </w:rPr>
              <w:t>Genre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5B4B1E" w:rsidRPr="000E3E62" w:rsidRDefault="005B4B1E" w:rsidP="00F208CE">
            <w:pPr>
              <w:rPr>
                <w:sz w:val="20"/>
                <w:szCs w:val="24"/>
              </w:rPr>
            </w:pPr>
            <w:r w:rsidRPr="000E3E62">
              <w:rPr>
                <w:sz w:val="20"/>
                <w:szCs w:val="24"/>
              </w:rPr>
              <w:t>Genre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B4B1E" w:rsidRPr="000E3E62" w:rsidRDefault="005B4B1E" w:rsidP="00F208CE">
            <w:pPr>
              <w:rPr>
                <w:sz w:val="20"/>
                <w:szCs w:val="24"/>
              </w:rPr>
            </w:pPr>
            <w:r w:rsidRPr="000E3E62">
              <w:rPr>
                <w:sz w:val="20"/>
                <w:szCs w:val="24"/>
              </w:rPr>
              <w:t>Genre</w:t>
            </w:r>
          </w:p>
        </w:tc>
        <w:tc>
          <w:tcPr>
            <w:tcW w:w="846" w:type="dxa"/>
            <w:vMerge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5B4B1E" w:rsidRPr="000E3E62" w:rsidRDefault="005B4B1E" w:rsidP="00F208CE">
            <w:pPr>
              <w:rPr>
                <w:sz w:val="20"/>
                <w:szCs w:val="24"/>
              </w:rPr>
            </w:pPr>
            <w:r w:rsidRPr="000E3E62">
              <w:rPr>
                <w:sz w:val="20"/>
                <w:szCs w:val="24"/>
              </w:rPr>
              <w:t>Genre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5B4B1E" w:rsidRPr="000E3E62" w:rsidRDefault="005B4B1E" w:rsidP="00F208CE">
            <w:pPr>
              <w:rPr>
                <w:sz w:val="20"/>
                <w:szCs w:val="24"/>
              </w:rPr>
            </w:pPr>
            <w:r w:rsidRPr="000E3E62">
              <w:rPr>
                <w:sz w:val="20"/>
                <w:szCs w:val="24"/>
              </w:rPr>
              <w:t>Genre</w:t>
            </w:r>
          </w:p>
        </w:tc>
        <w:tc>
          <w:tcPr>
            <w:tcW w:w="817" w:type="dxa"/>
            <w:vMerge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</w:p>
        </w:tc>
      </w:tr>
      <w:tr w:rsidR="005B4B1E" w:rsidTr="00F067DD">
        <w:trPr>
          <w:trHeight w:val="412"/>
        </w:trPr>
        <w:tc>
          <w:tcPr>
            <w:tcW w:w="675" w:type="dxa"/>
            <w:vMerge/>
          </w:tcPr>
          <w:p w:rsidR="005B4B1E" w:rsidRPr="00FE28EA" w:rsidRDefault="005B4B1E" w:rsidP="00F208CE">
            <w:pPr>
              <w:rPr>
                <w:b/>
              </w:rPr>
            </w:pPr>
          </w:p>
        </w:tc>
        <w:tc>
          <w:tcPr>
            <w:tcW w:w="1021" w:type="dxa"/>
            <w:vAlign w:val="center"/>
          </w:tcPr>
          <w:p w:rsidR="005B4B1E" w:rsidRPr="00665B09" w:rsidRDefault="005B4B1E" w:rsidP="00F208CE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Q/J</w:t>
            </w:r>
          </w:p>
        </w:tc>
        <w:tc>
          <w:tcPr>
            <w:tcW w:w="851" w:type="dxa"/>
            <w:vAlign w:val="center"/>
          </w:tcPr>
          <w:p w:rsidR="005B4B1E" w:rsidRPr="00665B09" w:rsidRDefault="005B4B1E" w:rsidP="00F208CE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NC</w:t>
            </w:r>
          </w:p>
        </w:tc>
        <w:tc>
          <w:tcPr>
            <w:tcW w:w="617" w:type="dxa"/>
            <w:vMerge/>
            <w:vAlign w:val="center"/>
          </w:tcPr>
          <w:p w:rsidR="005B4B1E" w:rsidRPr="00665B09" w:rsidRDefault="005B4B1E" w:rsidP="00F208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830" w:type="dxa"/>
            <w:vAlign w:val="center"/>
          </w:tcPr>
          <w:p w:rsidR="005B4B1E" w:rsidRPr="00665B09" w:rsidRDefault="005B4B1E" w:rsidP="00F208CE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BTM</w:t>
            </w:r>
          </w:p>
        </w:tc>
        <w:tc>
          <w:tcPr>
            <w:tcW w:w="830" w:type="dxa"/>
            <w:vAlign w:val="center"/>
          </w:tcPr>
          <w:p w:rsidR="005B4B1E" w:rsidRPr="00665B09" w:rsidRDefault="005B4B1E" w:rsidP="00F208CE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I</w:t>
            </w:r>
          </w:p>
        </w:tc>
        <w:tc>
          <w:tcPr>
            <w:tcW w:w="558" w:type="dxa"/>
            <w:vMerge/>
            <w:vAlign w:val="center"/>
          </w:tcPr>
          <w:p w:rsidR="005B4B1E" w:rsidRPr="00665B09" w:rsidRDefault="005B4B1E" w:rsidP="00F208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714" w:type="dxa"/>
            <w:vAlign w:val="center"/>
          </w:tcPr>
          <w:p w:rsidR="005B4B1E" w:rsidRPr="00665B09" w:rsidRDefault="005B4B1E" w:rsidP="00F208CE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CLF</w:t>
            </w:r>
          </w:p>
        </w:tc>
        <w:tc>
          <w:tcPr>
            <w:tcW w:w="850" w:type="dxa"/>
            <w:vAlign w:val="center"/>
          </w:tcPr>
          <w:p w:rsidR="005B4B1E" w:rsidRPr="00665B09" w:rsidRDefault="005B4B1E" w:rsidP="00F24915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D</w:t>
            </w:r>
          </w:p>
        </w:tc>
        <w:tc>
          <w:tcPr>
            <w:tcW w:w="709" w:type="dxa"/>
          </w:tcPr>
          <w:p w:rsidR="005B4B1E" w:rsidRPr="00665B09" w:rsidRDefault="00F067DD" w:rsidP="007A6C01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    </w:t>
            </w:r>
            <w:r w:rsidR="005B4B1E">
              <w:rPr>
                <w:sz w:val="22"/>
                <w:szCs w:val="24"/>
              </w:rPr>
              <w:t>P</w:t>
            </w:r>
          </w:p>
        </w:tc>
        <w:tc>
          <w:tcPr>
            <w:tcW w:w="567" w:type="dxa"/>
            <w:vMerge/>
            <w:vAlign w:val="center"/>
          </w:tcPr>
          <w:p w:rsidR="005B4B1E" w:rsidRPr="00665B09" w:rsidRDefault="005B4B1E" w:rsidP="00F208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5B4B1E" w:rsidRPr="00665B09" w:rsidRDefault="005B4B1E" w:rsidP="00F208CE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R</w:t>
            </w:r>
          </w:p>
        </w:tc>
        <w:tc>
          <w:tcPr>
            <w:tcW w:w="851" w:type="dxa"/>
            <w:vAlign w:val="center"/>
          </w:tcPr>
          <w:p w:rsidR="005B4B1E" w:rsidRPr="00665B09" w:rsidRDefault="005B4B1E" w:rsidP="00F208CE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?</w:t>
            </w:r>
          </w:p>
        </w:tc>
        <w:tc>
          <w:tcPr>
            <w:tcW w:w="850" w:type="dxa"/>
          </w:tcPr>
          <w:p w:rsidR="005B4B1E" w:rsidRPr="00665B09" w:rsidRDefault="005B4B1E" w:rsidP="00F208CE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I</w:t>
            </w:r>
          </w:p>
        </w:tc>
        <w:tc>
          <w:tcPr>
            <w:tcW w:w="851" w:type="dxa"/>
            <w:vAlign w:val="center"/>
          </w:tcPr>
          <w:p w:rsidR="005B4B1E" w:rsidRPr="00665B09" w:rsidRDefault="005B4B1E" w:rsidP="00F208CE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C/L/F</w:t>
            </w:r>
          </w:p>
        </w:tc>
        <w:tc>
          <w:tcPr>
            <w:tcW w:w="850" w:type="dxa"/>
            <w:vAlign w:val="center"/>
          </w:tcPr>
          <w:p w:rsidR="005B4B1E" w:rsidRPr="00665B09" w:rsidRDefault="005B4B1E" w:rsidP="00F208CE">
            <w:pPr>
              <w:jc w:val="center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D</w:t>
            </w:r>
          </w:p>
        </w:tc>
        <w:tc>
          <w:tcPr>
            <w:tcW w:w="846" w:type="dxa"/>
            <w:vMerge/>
            <w:vAlign w:val="center"/>
          </w:tcPr>
          <w:p w:rsidR="005B4B1E" w:rsidRPr="00665B09" w:rsidRDefault="005B4B1E" w:rsidP="00F208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5B4B1E" w:rsidRPr="00665B09" w:rsidRDefault="005B4B1E" w:rsidP="00F208CE">
            <w:pPr>
              <w:jc w:val="center"/>
              <w:rPr>
                <w:sz w:val="22"/>
                <w:szCs w:val="24"/>
              </w:rPr>
            </w:pPr>
            <w:proofErr w:type="spellStart"/>
            <w:r>
              <w:rPr>
                <w:sz w:val="22"/>
                <w:szCs w:val="24"/>
              </w:rPr>
              <w:t>Wa</w:t>
            </w:r>
            <w:proofErr w:type="spellEnd"/>
          </w:p>
        </w:tc>
        <w:tc>
          <w:tcPr>
            <w:tcW w:w="851" w:type="dxa"/>
            <w:vAlign w:val="center"/>
          </w:tcPr>
          <w:p w:rsidR="005B4B1E" w:rsidRPr="00665B09" w:rsidRDefault="005B4B1E" w:rsidP="00F208CE">
            <w:pPr>
              <w:jc w:val="center"/>
              <w:rPr>
                <w:sz w:val="22"/>
                <w:szCs w:val="24"/>
              </w:rPr>
            </w:pPr>
          </w:p>
        </w:tc>
        <w:tc>
          <w:tcPr>
            <w:tcW w:w="817" w:type="dxa"/>
            <w:vMerge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</w:p>
        </w:tc>
      </w:tr>
      <w:tr w:rsidR="005B4B1E" w:rsidTr="00F067DD">
        <w:trPr>
          <w:trHeight w:val="158"/>
        </w:trPr>
        <w:tc>
          <w:tcPr>
            <w:tcW w:w="675" w:type="dxa"/>
            <w:vMerge/>
          </w:tcPr>
          <w:p w:rsidR="005B4B1E" w:rsidRPr="00FE28EA" w:rsidRDefault="005B4B1E" w:rsidP="00F208CE">
            <w:pPr>
              <w:rPr>
                <w:b/>
              </w:rPr>
            </w:pPr>
          </w:p>
        </w:tc>
        <w:tc>
          <w:tcPr>
            <w:tcW w:w="1021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617" w:type="dxa"/>
            <w:vMerge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</w:p>
        </w:tc>
        <w:tc>
          <w:tcPr>
            <w:tcW w:w="830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830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558" w:type="dxa"/>
            <w:vMerge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</w:p>
        </w:tc>
        <w:tc>
          <w:tcPr>
            <w:tcW w:w="714" w:type="dxa"/>
            <w:shd w:val="clear" w:color="auto" w:fill="D9D9D9" w:themeFill="background1" w:themeFillShade="D9"/>
          </w:tcPr>
          <w:p w:rsidR="005B4B1E" w:rsidRPr="007A6C01" w:rsidRDefault="005B4B1E" w:rsidP="00F208CE">
            <w:pPr>
              <w:rPr>
                <w:sz w:val="20"/>
                <w:szCs w:val="24"/>
              </w:rPr>
            </w:pPr>
            <w:r w:rsidRPr="007A6C01">
              <w:rPr>
                <w:sz w:val="20"/>
                <w:szCs w:val="24"/>
              </w:rPr>
              <w:t>Focus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B4B1E" w:rsidRPr="007A6C01" w:rsidRDefault="005B4B1E" w:rsidP="00F208CE">
            <w:pPr>
              <w:rPr>
                <w:sz w:val="20"/>
                <w:szCs w:val="24"/>
              </w:rPr>
            </w:pPr>
            <w:r w:rsidRPr="007A6C01">
              <w:rPr>
                <w:sz w:val="20"/>
                <w:szCs w:val="24"/>
              </w:rPr>
              <w:t>Focus</w:t>
            </w:r>
          </w:p>
        </w:tc>
        <w:tc>
          <w:tcPr>
            <w:tcW w:w="709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 w:rsidRPr="007A6C01">
              <w:rPr>
                <w:sz w:val="20"/>
                <w:szCs w:val="24"/>
              </w:rPr>
              <w:t>Focus</w:t>
            </w:r>
          </w:p>
        </w:tc>
        <w:tc>
          <w:tcPr>
            <w:tcW w:w="567" w:type="dxa"/>
            <w:vMerge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846" w:type="dxa"/>
            <w:vMerge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851" w:type="dxa"/>
            <w:shd w:val="clear" w:color="auto" w:fill="D9D9D9" w:themeFill="background1" w:themeFillShade="D9"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Focus</w:t>
            </w:r>
          </w:p>
        </w:tc>
        <w:tc>
          <w:tcPr>
            <w:tcW w:w="817" w:type="dxa"/>
            <w:vMerge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</w:p>
        </w:tc>
      </w:tr>
      <w:tr w:rsidR="005B4B1E" w:rsidTr="00F067DD">
        <w:trPr>
          <w:trHeight w:val="2109"/>
        </w:trPr>
        <w:tc>
          <w:tcPr>
            <w:tcW w:w="675" w:type="dxa"/>
            <w:vMerge/>
          </w:tcPr>
          <w:p w:rsidR="005B4B1E" w:rsidRPr="00FE28EA" w:rsidRDefault="005B4B1E" w:rsidP="00F208CE">
            <w:pPr>
              <w:rPr>
                <w:b/>
              </w:rPr>
            </w:pPr>
          </w:p>
        </w:tc>
        <w:tc>
          <w:tcPr>
            <w:tcW w:w="1021" w:type="dxa"/>
            <w:textDirection w:val="btLr"/>
            <w:vAlign w:val="center"/>
          </w:tcPr>
          <w:p w:rsidR="005B4B1E" w:rsidRPr="00F24915" w:rsidRDefault="005B4B1E" w:rsidP="00F24915">
            <w:pPr>
              <w:ind w:left="113" w:right="113"/>
              <w:rPr>
                <w:sz w:val="14"/>
                <w:szCs w:val="24"/>
              </w:rPr>
            </w:pPr>
            <w:r w:rsidRPr="00F24915">
              <w:rPr>
                <w:sz w:val="14"/>
                <w:szCs w:val="24"/>
              </w:rPr>
              <w:t>Conveying character, setting, personality and atmosphere. Advance actions. Formal and informal language</w:t>
            </w:r>
            <w:r>
              <w:rPr>
                <w:sz w:val="14"/>
                <w:szCs w:val="24"/>
              </w:rPr>
              <w:t xml:space="preserve">. </w:t>
            </w:r>
            <w:r w:rsidRPr="00F24915">
              <w:rPr>
                <w:color w:val="0070C0"/>
                <w:sz w:val="14"/>
                <w:szCs w:val="24"/>
              </w:rPr>
              <w:t>Phrases, direct speech, adverbs, tenses.</w:t>
            </w:r>
          </w:p>
          <w:p w:rsidR="005B4B1E" w:rsidRPr="00AC4791" w:rsidRDefault="005B4B1E" w:rsidP="00F24915">
            <w:pPr>
              <w:ind w:left="113" w:right="113"/>
              <w:rPr>
                <w:sz w:val="18"/>
                <w:szCs w:val="24"/>
              </w:rPr>
            </w:pPr>
          </w:p>
        </w:tc>
        <w:tc>
          <w:tcPr>
            <w:tcW w:w="851" w:type="dxa"/>
            <w:textDirection w:val="btLr"/>
            <w:vAlign w:val="center"/>
          </w:tcPr>
          <w:p w:rsidR="005B4B1E" w:rsidRPr="00F24915" w:rsidRDefault="005B4B1E" w:rsidP="00F24915">
            <w:pPr>
              <w:ind w:left="113" w:right="113"/>
              <w:rPr>
                <w:sz w:val="14"/>
                <w:szCs w:val="24"/>
              </w:rPr>
            </w:pPr>
            <w:r>
              <w:rPr>
                <w:sz w:val="14"/>
                <w:szCs w:val="24"/>
              </w:rPr>
              <w:t xml:space="preserve">Subheadings, paragraphs, cohesive devices. </w:t>
            </w:r>
            <w:r w:rsidRPr="00592BE8">
              <w:rPr>
                <w:color w:val="0070C0"/>
                <w:sz w:val="14"/>
                <w:szCs w:val="24"/>
              </w:rPr>
              <w:t>Relative clauses, adverbs, conjunctions, ellipses.</w:t>
            </w:r>
          </w:p>
        </w:tc>
        <w:tc>
          <w:tcPr>
            <w:tcW w:w="617" w:type="dxa"/>
            <w:vMerge/>
            <w:textDirection w:val="btLr"/>
            <w:vAlign w:val="center"/>
          </w:tcPr>
          <w:p w:rsidR="005B4B1E" w:rsidRPr="00974740" w:rsidRDefault="005B4B1E" w:rsidP="00F208CE">
            <w:pPr>
              <w:ind w:left="113" w:right="113"/>
              <w:rPr>
                <w:sz w:val="18"/>
                <w:szCs w:val="24"/>
              </w:rPr>
            </w:pPr>
          </w:p>
        </w:tc>
        <w:tc>
          <w:tcPr>
            <w:tcW w:w="830" w:type="dxa"/>
            <w:textDirection w:val="btLr"/>
            <w:vAlign w:val="center"/>
          </w:tcPr>
          <w:p w:rsidR="005B4B1E" w:rsidRPr="003F0205" w:rsidRDefault="005B4B1E" w:rsidP="00F208CE">
            <w:pPr>
              <w:ind w:left="113" w:right="113"/>
              <w:rPr>
                <w:sz w:val="14"/>
                <w:szCs w:val="24"/>
              </w:rPr>
            </w:pPr>
            <w:r w:rsidRPr="003F0205">
              <w:rPr>
                <w:sz w:val="14"/>
                <w:szCs w:val="24"/>
              </w:rPr>
              <w:t xml:space="preserve">Formal language, </w:t>
            </w:r>
          </w:p>
          <w:p w:rsidR="005B4B1E" w:rsidRPr="003F0205" w:rsidRDefault="005B4B1E" w:rsidP="00F208CE">
            <w:pPr>
              <w:ind w:left="113" w:right="113"/>
              <w:rPr>
                <w:sz w:val="14"/>
                <w:szCs w:val="24"/>
              </w:rPr>
            </w:pPr>
            <w:r w:rsidRPr="003F0205">
              <w:rPr>
                <w:color w:val="0070C0"/>
                <w:sz w:val="14"/>
                <w:szCs w:val="24"/>
              </w:rPr>
              <w:t>Hyphens, dashes, adverbs, coordinating conjunctions.</w:t>
            </w:r>
          </w:p>
        </w:tc>
        <w:tc>
          <w:tcPr>
            <w:tcW w:w="830" w:type="dxa"/>
            <w:textDirection w:val="btLr"/>
            <w:vAlign w:val="center"/>
          </w:tcPr>
          <w:p w:rsidR="005B4B1E" w:rsidRPr="00974740" w:rsidRDefault="005B4B1E" w:rsidP="00F208CE">
            <w:pPr>
              <w:ind w:left="113" w:right="113"/>
              <w:rPr>
                <w:sz w:val="18"/>
                <w:szCs w:val="24"/>
              </w:rPr>
            </w:pPr>
            <w:r w:rsidRPr="00AF6E25">
              <w:rPr>
                <w:color w:val="000000" w:themeColor="text1"/>
                <w:sz w:val="18"/>
                <w:szCs w:val="24"/>
              </w:rPr>
              <w:t>Passive and active voice</w:t>
            </w:r>
            <w:r>
              <w:rPr>
                <w:color w:val="0070C0"/>
                <w:sz w:val="18"/>
                <w:szCs w:val="24"/>
              </w:rPr>
              <w:t>, organisational devices, sequential adverbs</w:t>
            </w:r>
          </w:p>
        </w:tc>
        <w:tc>
          <w:tcPr>
            <w:tcW w:w="558" w:type="dxa"/>
            <w:vMerge/>
            <w:textDirection w:val="btLr"/>
            <w:vAlign w:val="center"/>
          </w:tcPr>
          <w:p w:rsidR="005B4B1E" w:rsidRPr="00974740" w:rsidRDefault="005B4B1E" w:rsidP="00F208CE">
            <w:pPr>
              <w:ind w:left="113" w:right="113"/>
              <w:rPr>
                <w:sz w:val="18"/>
                <w:szCs w:val="24"/>
              </w:rPr>
            </w:pPr>
          </w:p>
        </w:tc>
        <w:tc>
          <w:tcPr>
            <w:tcW w:w="714" w:type="dxa"/>
            <w:textDirection w:val="btLr"/>
            <w:vAlign w:val="center"/>
          </w:tcPr>
          <w:p w:rsidR="005B4B1E" w:rsidRDefault="005B4B1E" w:rsidP="00F208CE">
            <w:pPr>
              <w:ind w:left="113" w:right="113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Losing tale elements.</w:t>
            </w:r>
          </w:p>
          <w:p w:rsidR="005B4B1E" w:rsidRPr="00974740" w:rsidRDefault="005B4B1E" w:rsidP="00F208CE">
            <w:pPr>
              <w:ind w:left="113" w:right="113"/>
              <w:rPr>
                <w:sz w:val="18"/>
                <w:szCs w:val="24"/>
              </w:rPr>
            </w:pPr>
            <w:r w:rsidRPr="007A6C01">
              <w:rPr>
                <w:color w:val="2E74B5" w:themeColor="accent1" w:themeShade="BF"/>
                <w:sz w:val="18"/>
                <w:szCs w:val="24"/>
              </w:rPr>
              <w:t>Colons and semi-colons</w:t>
            </w:r>
          </w:p>
        </w:tc>
        <w:tc>
          <w:tcPr>
            <w:tcW w:w="850" w:type="dxa"/>
            <w:textDirection w:val="btLr"/>
            <w:vAlign w:val="center"/>
          </w:tcPr>
          <w:p w:rsidR="005B4B1E" w:rsidRPr="007A6C01" w:rsidRDefault="005B4B1E" w:rsidP="00F208CE">
            <w:pPr>
              <w:ind w:left="113" w:right="113"/>
              <w:rPr>
                <w:sz w:val="18"/>
                <w:szCs w:val="24"/>
              </w:rPr>
            </w:pPr>
            <w:r w:rsidRPr="007A6C01">
              <w:rPr>
                <w:sz w:val="18"/>
                <w:szCs w:val="24"/>
              </w:rPr>
              <w:t>Constructs of a debate,</w:t>
            </w:r>
          </w:p>
          <w:p w:rsidR="005B4B1E" w:rsidRPr="00974740" w:rsidRDefault="005B4B1E" w:rsidP="00F208CE">
            <w:pPr>
              <w:ind w:left="113" w:right="113"/>
              <w:rPr>
                <w:sz w:val="18"/>
                <w:szCs w:val="24"/>
              </w:rPr>
            </w:pPr>
            <w:r>
              <w:rPr>
                <w:color w:val="0070C0"/>
                <w:sz w:val="18"/>
                <w:szCs w:val="24"/>
              </w:rPr>
              <w:t xml:space="preserve">Past perfect verb form, expanded noun </w:t>
            </w:r>
            <w:proofErr w:type="spellStart"/>
            <w:r>
              <w:rPr>
                <w:color w:val="0070C0"/>
                <w:sz w:val="18"/>
                <w:szCs w:val="24"/>
              </w:rPr>
              <w:t>phrses</w:t>
            </w:r>
            <w:proofErr w:type="spellEnd"/>
            <w:r>
              <w:rPr>
                <w:color w:val="0070C0"/>
                <w:sz w:val="18"/>
                <w:szCs w:val="24"/>
              </w:rPr>
              <w:t>.</w:t>
            </w:r>
          </w:p>
        </w:tc>
        <w:tc>
          <w:tcPr>
            <w:tcW w:w="709" w:type="dxa"/>
            <w:textDirection w:val="btLr"/>
          </w:tcPr>
          <w:p w:rsidR="005B4B1E" w:rsidRPr="00974740" w:rsidRDefault="005B4B1E" w:rsidP="007A6C01">
            <w:pPr>
              <w:ind w:left="113" w:right="113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Rhetorical questions and paragraphs, p</w:t>
            </w:r>
            <w:r w:rsidRPr="007A6C01">
              <w:rPr>
                <w:color w:val="2E74B5" w:themeColor="accent1" w:themeShade="BF"/>
                <w:sz w:val="18"/>
                <w:szCs w:val="24"/>
              </w:rPr>
              <w:t>arenthesis, present perfect verb form.</w:t>
            </w:r>
          </w:p>
        </w:tc>
        <w:tc>
          <w:tcPr>
            <w:tcW w:w="567" w:type="dxa"/>
            <w:vMerge/>
            <w:textDirection w:val="btLr"/>
            <w:vAlign w:val="center"/>
          </w:tcPr>
          <w:p w:rsidR="005B4B1E" w:rsidRPr="00974740" w:rsidRDefault="005B4B1E" w:rsidP="00F208CE">
            <w:pPr>
              <w:ind w:left="113" w:right="113"/>
              <w:rPr>
                <w:sz w:val="18"/>
                <w:szCs w:val="24"/>
              </w:rPr>
            </w:pPr>
          </w:p>
        </w:tc>
        <w:tc>
          <w:tcPr>
            <w:tcW w:w="850" w:type="dxa"/>
            <w:textDirection w:val="btLr"/>
            <w:vAlign w:val="center"/>
          </w:tcPr>
          <w:p w:rsidR="005B4B1E" w:rsidRPr="00974740" w:rsidRDefault="00436D16" w:rsidP="00436D16">
            <w:pPr>
              <w:ind w:left="113" w:right="113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Quotations, </w:t>
            </w:r>
            <w:r w:rsidR="005B4B1E">
              <w:rPr>
                <w:sz w:val="18"/>
                <w:szCs w:val="24"/>
              </w:rPr>
              <w:t>voice</w:t>
            </w:r>
            <w:r>
              <w:rPr>
                <w:sz w:val="18"/>
                <w:szCs w:val="24"/>
              </w:rPr>
              <w:t>s</w:t>
            </w:r>
            <w:r w:rsidR="00FF7F52">
              <w:rPr>
                <w:sz w:val="18"/>
                <w:szCs w:val="24"/>
              </w:rPr>
              <w:t>, chronological order,</w:t>
            </w:r>
            <w:r w:rsidR="005B4B1E">
              <w:rPr>
                <w:sz w:val="18"/>
                <w:szCs w:val="24"/>
              </w:rPr>
              <w:t xml:space="preserve"> </w:t>
            </w:r>
            <w:r w:rsidR="005B4B1E" w:rsidRPr="00B114D6">
              <w:rPr>
                <w:color w:val="0070C0"/>
                <w:sz w:val="18"/>
                <w:szCs w:val="24"/>
              </w:rPr>
              <w:t>Hyphens</w:t>
            </w:r>
            <w:r w:rsidR="005B4B1E">
              <w:rPr>
                <w:color w:val="0070C0"/>
                <w:sz w:val="18"/>
                <w:szCs w:val="24"/>
              </w:rPr>
              <w:t>, modal verbs.</w:t>
            </w:r>
          </w:p>
        </w:tc>
        <w:tc>
          <w:tcPr>
            <w:tcW w:w="851" w:type="dxa"/>
            <w:textDirection w:val="btLr"/>
            <w:vAlign w:val="center"/>
          </w:tcPr>
          <w:p w:rsidR="005B4B1E" w:rsidRDefault="005B4B1E" w:rsidP="00F208CE">
            <w:pPr>
              <w:ind w:left="113" w:right="113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Imperative verbs</w:t>
            </w:r>
          </w:p>
          <w:p w:rsidR="005B4B1E" w:rsidRDefault="005B4B1E" w:rsidP="00F208CE">
            <w:pPr>
              <w:ind w:left="113" w:right="113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Chronological order</w:t>
            </w:r>
          </w:p>
          <w:p w:rsidR="00B772B4" w:rsidRPr="00974740" w:rsidRDefault="00B772B4" w:rsidP="00F208CE">
            <w:pPr>
              <w:ind w:left="113" w:right="113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Ellipses.</w:t>
            </w:r>
          </w:p>
        </w:tc>
        <w:tc>
          <w:tcPr>
            <w:tcW w:w="850" w:type="dxa"/>
            <w:textDirection w:val="btLr"/>
          </w:tcPr>
          <w:p w:rsidR="005B4B1E" w:rsidRPr="00974740" w:rsidRDefault="005B4B1E" w:rsidP="00F208CE">
            <w:pPr>
              <w:ind w:left="113" w:right="113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Bullet Points, Headings, Sub-headings, passive voice.</w:t>
            </w:r>
          </w:p>
        </w:tc>
        <w:tc>
          <w:tcPr>
            <w:tcW w:w="851" w:type="dxa"/>
            <w:textDirection w:val="btLr"/>
            <w:vAlign w:val="center"/>
          </w:tcPr>
          <w:p w:rsidR="005B4B1E" w:rsidRDefault="005B4B1E" w:rsidP="00F208CE">
            <w:pPr>
              <w:ind w:left="113" w:right="113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Hyphen </w:t>
            </w:r>
          </w:p>
          <w:p w:rsidR="005B4B1E" w:rsidRPr="00974740" w:rsidRDefault="005B4B1E" w:rsidP="00F208CE">
            <w:pPr>
              <w:ind w:left="113" w:right="113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 xml:space="preserve">Ellipses </w:t>
            </w:r>
          </w:p>
        </w:tc>
        <w:tc>
          <w:tcPr>
            <w:tcW w:w="850" w:type="dxa"/>
            <w:textDirection w:val="btLr"/>
            <w:vAlign w:val="center"/>
          </w:tcPr>
          <w:p w:rsidR="005B4B1E" w:rsidRPr="00974740" w:rsidRDefault="005B4B1E" w:rsidP="00F208CE">
            <w:pPr>
              <w:ind w:left="113" w:right="113"/>
              <w:rPr>
                <w:sz w:val="18"/>
                <w:szCs w:val="24"/>
              </w:rPr>
            </w:pPr>
          </w:p>
        </w:tc>
        <w:tc>
          <w:tcPr>
            <w:tcW w:w="846" w:type="dxa"/>
            <w:vMerge/>
            <w:textDirection w:val="btLr"/>
            <w:vAlign w:val="center"/>
          </w:tcPr>
          <w:p w:rsidR="005B4B1E" w:rsidRPr="00974740" w:rsidRDefault="005B4B1E" w:rsidP="00F208CE">
            <w:pPr>
              <w:ind w:left="113" w:right="113"/>
              <w:rPr>
                <w:sz w:val="18"/>
                <w:szCs w:val="24"/>
              </w:rPr>
            </w:pPr>
          </w:p>
        </w:tc>
        <w:tc>
          <w:tcPr>
            <w:tcW w:w="850" w:type="dxa"/>
            <w:textDirection w:val="btLr"/>
            <w:vAlign w:val="center"/>
          </w:tcPr>
          <w:p w:rsidR="005B4B1E" w:rsidRDefault="005B4B1E" w:rsidP="00F208CE">
            <w:pPr>
              <w:ind w:left="113" w:right="113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Emotive language</w:t>
            </w:r>
          </w:p>
          <w:p w:rsidR="005B4B1E" w:rsidRPr="00974740" w:rsidRDefault="005B4B1E" w:rsidP="00F208CE">
            <w:pPr>
              <w:ind w:left="113" w:right="113"/>
              <w:rPr>
                <w:sz w:val="18"/>
                <w:szCs w:val="24"/>
              </w:rPr>
            </w:pPr>
            <w:r>
              <w:rPr>
                <w:sz w:val="18"/>
                <w:szCs w:val="24"/>
              </w:rPr>
              <w:t>Atmosphere and pacing</w:t>
            </w:r>
          </w:p>
        </w:tc>
        <w:tc>
          <w:tcPr>
            <w:tcW w:w="851" w:type="dxa"/>
            <w:textDirection w:val="btLr"/>
            <w:vAlign w:val="center"/>
          </w:tcPr>
          <w:p w:rsidR="005B4B1E" w:rsidRPr="00974740" w:rsidRDefault="005B4B1E" w:rsidP="00F208CE">
            <w:pPr>
              <w:ind w:left="113" w:right="113"/>
              <w:rPr>
                <w:sz w:val="18"/>
                <w:szCs w:val="24"/>
              </w:rPr>
            </w:pPr>
          </w:p>
        </w:tc>
        <w:tc>
          <w:tcPr>
            <w:tcW w:w="817" w:type="dxa"/>
            <w:vMerge/>
          </w:tcPr>
          <w:p w:rsidR="005B4B1E" w:rsidRPr="00665B09" w:rsidRDefault="005B4B1E" w:rsidP="00F208CE">
            <w:pPr>
              <w:rPr>
                <w:sz w:val="22"/>
                <w:szCs w:val="24"/>
              </w:rPr>
            </w:pPr>
          </w:p>
        </w:tc>
      </w:tr>
      <w:tr w:rsidR="005F4A8C" w:rsidTr="00F067DD">
        <w:trPr>
          <w:cantSplit/>
          <w:trHeight w:val="1171"/>
        </w:trPr>
        <w:tc>
          <w:tcPr>
            <w:tcW w:w="675" w:type="dxa"/>
            <w:textDirection w:val="btLr"/>
          </w:tcPr>
          <w:p w:rsidR="005F4A8C" w:rsidRDefault="005F4A8C" w:rsidP="00F208CE">
            <w:pPr>
              <w:ind w:left="113" w:right="113"/>
            </w:pPr>
            <w:r>
              <w:rPr>
                <w:sz w:val="22"/>
              </w:rPr>
              <w:t>X</w:t>
            </w:r>
            <w:r w:rsidRPr="00665B09">
              <w:rPr>
                <w:sz w:val="22"/>
              </w:rPr>
              <w:t xml:space="preserve"> </w:t>
            </w:r>
            <w:proofErr w:type="spellStart"/>
            <w:r w:rsidRPr="00665B09">
              <w:rPr>
                <w:sz w:val="22"/>
              </w:rPr>
              <w:t>Curric</w:t>
            </w:r>
            <w:proofErr w:type="spellEnd"/>
            <w:r>
              <w:rPr>
                <w:sz w:val="22"/>
              </w:rPr>
              <w:t>.</w:t>
            </w:r>
            <w:r w:rsidRPr="00665B09">
              <w:rPr>
                <w:sz w:val="22"/>
              </w:rPr>
              <w:t xml:space="preserve"> link</w:t>
            </w:r>
          </w:p>
        </w:tc>
        <w:tc>
          <w:tcPr>
            <w:tcW w:w="2489" w:type="dxa"/>
            <w:gridSpan w:val="3"/>
          </w:tcPr>
          <w:p w:rsidR="005F4A8C" w:rsidRPr="00813726" w:rsidRDefault="005F4A8C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 –  M</w:t>
            </w:r>
            <w:r w:rsidRPr="00813726">
              <w:rPr>
                <w:sz w:val="22"/>
                <w:szCs w:val="24"/>
              </w:rPr>
              <w:t>yth text</w:t>
            </w:r>
          </w:p>
          <w:p w:rsidR="005F4A8C" w:rsidRPr="00813726" w:rsidRDefault="005F4A8C" w:rsidP="00F24915">
            <w:pPr>
              <w:rPr>
                <w:sz w:val="22"/>
                <w:szCs w:val="24"/>
              </w:rPr>
            </w:pPr>
            <w:r w:rsidRPr="00813726">
              <w:rPr>
                <w:sz w:val="22"/>
                <w:szCs w:val="24"/>
              </w:rPr>
              <w:t xml:space="preserve">NF – Innovate </w:t>
            </w:r>
            <w:r>
              <w:rPr>
                <w:sz w:val="22"/>
                <w:szCs w:val="24"/>
              </w:rPr>
              <w:t>WWII text.</w:t>
            </w:r>
          </w:p>
        </w:tc>
        <w:tc>
          <w:tcPr>
            <w:tcW w:w="2218" w:type="dxa"/>
            <w:gridSpan w:val="3"/>
          </w:tcPr>
          <w:p w:rsidR="005F4A8C" w:rsidRDefault="005F4A8C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 – Innovate beating ancient mythical creature</w:t>
            </w:r>
          </w:p>
          <w:p w:rsidR="005F4A8C" w:rsidRPr="00813726" w:rsidRDefault="005F4A8C" w:rsidP="00D51816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NF – Innovate recipe.</w:t>
            </w:r>
          </w:p>
        </w:tc>
        <w:tc>
          <w:tcPr>
            <w:tcW w:w="2840" w:type="dxa"/>
            <w:gridSpan w:val="4"/>
          </w:tcPr>
          <w:p w:rsidR="005F4A8C" w:rsidRDefault="005F4A8C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 – Innovate using different setting and animal.</w:t>
            </w:r>
          </w:p>
          <w:p w:rsidR="005F4A8C" w:rsidRPr="00813726" w:rsidRDefault="005F4A8C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NF – Text links to geography</w:t>
            </w:r>
          </w:p>
        </w:tc>
        <w:tc>
          <w:tcPr>
            <w:tcW w:w="2551" w:type="dxa"/>
            <w:gridSpan w:val="3"/>
          </w:tcPr>
          <w:p w:rsidR="005F4A8C" w:rsidRDefault="005F4A8C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F – Text links to project</w:t>
            </w:r>
          </w:p>
          <w:p w:rsidR="005F4A8C" w:rsidRPr="00813726" w:rsidRDefault="005F4A8C" w:rsidP="0044572B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 xml:space="preserve">NF – </w:t>
            </w:r>
            <w:r w:rsidR="0044572B">
              <w:rPr>
                <w:sz w:val="22"/>
                <w:szCs w:val="24"/>
              </w:rPr>
              <w:t>Links to our project about water.</w:t>
            </w:r>
          </w:p>
        </w:tc>
        <w:tc>
          <w:tcPr>
            <w:tcW w:w="2547" w:type="dxa"/>
            <w:gridSpan w:val="3"/>
          </w:tcPr>
          <w:p w:rsidR="005F4A8C" w:rsidRPr="00813726" w:rsidRDefault="005F4A8C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No x curricular link</w:t>
            </w:r>
          </w:p>
        </w:tc>
        <w:tc>
          <w:tcPr>
            <w:tcW w:w="2518" w:type="dxa"/>
            <w:gridSpan w:val="3"/>
          </w:tcPr>
          <w:p w:rsidR="005F4A8C" w:rsidRPr="00813726" w:rsidRDefault="005F4A8C" w:rsidP="00F208CE">
            <w:pPr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NF – Connected to the end of year productions</w:t>
            </w:r>
          </w:p>
        </w:tc>
      </w:tr>
      <w:tr w:rsidR="005F4A8C" w:rsidTr="00F067DD">
        <w:trPr>
          <w:cantSplit/>
          <w:trHeight w:val="641"/>
        </w:trPr>
        <w:tc>
          <w:tcPr>
            <w:tcW w:w="675" w:type="dxa"/>
            <w:shd w:val="clear" w:color="auto" w:fill="7030A0"/>
          </w:tcPr>
          <w:p w:rsidR="005F4A8C" w:rsidRPr="00196B95" w:rsidRDefault="005F4A8C" w:rsidP="00B26B7E">
            <w:pPr>
              <w:rPr>
                <w:rFonts w:ascii="Avinir book" w:hAnsi="Avinir book" w:cs="Times New Roman"/>
                <w:color w:val="FFFFFF" w:themeColor="background1"/>
                <w:sz w:val="14"/>
              </w:rPr>
            </w:pPr>
            <w:r w:rsidRPr="00196B95">
              <w:rPr>
                <w:rFonts w:ascii="Avinir book" w:hAnsi="Avinir book" w:cs="Times New Roman"/>
                <w:color w:val="FFFFFF" w:themeColor="background1"/>
                <w:sz w:val="14"/>
              </w:rPr>
              <w:t>READING KPIs</w:t>
            </w:r>
          </w:p>
        </w:tc>
        <w:tc>
          <w:tcPr>
            <w:tcW w:w="2489" w:type="dxa"/>
            <w:gridSpan w:val="3"/>
          </w:tcPr>
          <w:p w:rsidR="005F4A8C" w:rsidRPr="00196B95" w:rsidRDefault="005F4A8C" w:rsidP="00B26B7E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A1, A2, A3</w:t>
            </w:r>
          </w:p>
          <w:p w:rsidR="005F4A8C" w:rsidRPr="00196B95" w:rsidRDefault="005F4A8C" w:rsidP="00B26B7E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B1, B2, B3</w:t>
            </w:r>
          </w:p>
          <w:p w:rsidR="005F4A8C" w:rsidRPr="00196B95" w:rsidRDefault="005F4A8C" w:rsidP="00B26B7E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C3</w:t>
            </w:r>
          </w:p>
          <w:p w:rsidR="005F4A8C" w:rsidRPr="00196B95" w:rsidRDefault="005F4A8C" w:rsidP="00B26B7E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</w:p>
        </w:tc>
        <w:tc>
          <w:tcPr>
            <w:tcW w:w="2218" w:type="dxa"/>
            <w:gridSpan w:val="3"/>
          </w:tcPr>
          <w:p w:rsidR="005F4A8C" w:rsidRPr="00196B95" w:rsidRDefault="005F4A8C" w:rsidP="00B26B7E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B1, B2, B4, B5</w:t>
            </w:r>
          </w:p>
          <w:p w:rsidR="005F4A8C" w:rsidRPr="00196B95" w:rsidRDefault="005F4A8C" w:rsidP="00B26B7E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C6</w:t>
            </w:r>
          </w:p>
        </w:tc>
        <w:tc>
          <w:tcPr>
            <w:tcW w:w="2840" w:type="dxa"/>
            <w:gridSpan w:val="4"/>
          </w:tcPr>
          <w:p w:rsidR="005F4A8C" w:rsidRPr="00196B95" w:rsidRDefault="005F4A8C" w:rsidP="00B26B7E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B1, B2</w:t>
            </w:r>
          </w:p>
          <w:p w:rsidR="005F4A8C" w:rsidRPr="00196B95" w:rsidRDefault="005F4A8C" w:rsidP="00B26B7E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C1, C2</w:t>
            </w:r>
          </w:p>
        </w:tc>
        <w:tc>
          <w:tcPr>
            <w:tcW w:w="2551" w:type="dxa"/>
            <w:gridSpan w:val="3"/>
          </w:tcPr>
          <w:p w:rsidR="005F4A8C" w:rsidRPr="00196B95" w:rsidRDefault="005F4A8C" w:rsidP="00B26B7E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B1, B2</w:t>
            </w:r>
          </w:p>
          <w:p w:rsidR="005F4A8C" w:rsidRPr="00196B95" w:rsidRDefault="005F4A8C" w:rsidP="00B26B7E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C4, C5</w:t>
            </w:r>
          </w:p>
        </w:tc>
        <w:tc>
          <w:tcPr>
            <w:tcW w:w="2547" w:type="dxa"/>
            <w:gridSpan w:val="3"/>
          </w:tcPr>
          <w:p w:rsidR="005F4A8C" w:rsidRPr="00196B95" w:rsidRDefault="005F4A8C" w:rsidP="00B26B7E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B1, B2</w:t>
            </w:r>
          </w:p>
          <w:p w:rsidR="005F4A8C" w:rsidRPr="00196B95" w:rsidRDefault="005F4A8C" w:rsidP="00B26B7E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C6, C7, C8</w:t>
            </w:r>
          </w:p>
        </w:tc>
        <w:tc>
          <w:tcPr>
            <w:tcW w:w="2518" w:type="dxa"/>
            <w:gridSpan w:val="3"/>
          </w:tcPr>
          <w:p w:rsidR="005F4A8C" w:rsidRPr="00196B95" w:rsidRDefault="005F4A8C" w:rsidP="00B26B7E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196B95">
              <w:rPr>
                <w:rFonts w:ascii="Avinir book" w:hAnsi="Avinir book" w:cs="Times New Roman"/>
                <w:color w:val="7030A0"/>
                <w:sz w:val="14"/>
                <w:szCs w:val="24"/>
              </w:rPr>
              <w:t>B1, B2</w:t>
            </w:r>
          </w:p>
        </w:tc>
      </w:tr>
      <w:tr w:rsidR="001F210C" w:rsidTr="001F210C">
        <w:trPr>
          <w:cantSplit/>
          <w:trHeight w:val="641"/>
        </w:trPr>
        <w:tc>
          <w:tcPr>
            <w:tcW w:w="675" w:type="dxa"/>
            <w:shd w:val="clear" w:color="auto" w:fill="7030A0"/>
          </w:tcPr>
          <w:p w:rsidR="001F210C" w:rsidRPr="00196B95" w:rsidRDefault="001F210C" w:rsidP="00B26B7E">
            <w:pPr>
              <w:rPr>
                <w:rFonts w:ascii="Avinir book" w:hAnsi="Avinir book" w:cs="Times New Roman"/>
                <w:color w:val="FFFFFF" w:themeColor="background1"/>
                <w:sz w:val="14"/>
              </w:rPr>
            </w:pPr>
          </w:p>
        </w:tc>
        <w:tc>
          <w:tcPr>
            <w:tcW w:w="4707" w:type="dxa"/>
            <w:gridSpan w:val="6"/>
          </w:tcPr>
          <w:p w:rsidR="001F210C" w:rsidRPr="00650FE9" w:rsidRDefault="001F210C" w:rsidP="00650FE9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Transcription:</w:t>
            </w:r>
          </w:p>
          <w:p w:rsidR="001F210C" w:rsidRPr="00650FE9" w:rsidRDefault="001F210C" w:rsidP="00650FE9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use further prefixes and suffixes and understand the guidance for adding them</w:t>
            </w:r>
          </w:p>
          <w:p w:rsidR="00650FE9" w:rsidRPr="00650FE9" w:rsidRDefault="001F210C" w:rsidP="00650FE9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</w:t>
            </w:r>
            <w:r w:rsidR="00650FE9"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spell some words with ‘silent’ letters [for example, knight, psalm, solemn]</w:t>
            </w:r>
          </w:p>
          <w:p w:rsidR="001F210C" w:rsidRPr="00650FE9" w:rsidRDefault="001F210C" w:rsidP="00650FE9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continue to distinguish between homophones and other words which are often confused</w:t>
            </w:r>
          </w:p>
          <w:p w:rsidR="001F210C" w:rsidRPr="00650FE9" w:rsidRDefault="001F210C" w:rsidP="00650FE9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</w:t>
            </w:r>
            <w:r w:rsidR="00650FE9"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use knowledge of morphology and etymology in spelling and understand that the</w:t>
            </w: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spelling of some words needs to be learnt specifically, as listed in English Appendix 1</w:t>
            </w:r>
          </w:p>
          <w:p w:rsidR="001F210C" w:rsidRPr="00650FE9" w:rsidRDefault="001F210C" w:rsidP="00650FE9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use dictionaries to check the spelling and meaning of words</w:t>
            </w:r>
          </w:p>
          <w:p w:rsidR="001F210C" w:rsidRPr="00650FE9" w:rsidRDefault="001F210C" w:rsidP="00650FE9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 use the first three or four letters of a word to check spelling, meaning or both of these in a dictionary</w:t>
            </w:r>
          </w:p>
          <w:p w:rsidR="001F210C" w:rsidRPr="00196B95" w:rsidRDefault="001F210C" w:rsidP="00650FE9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>
              <w:rPr>
                <w:rFonts w:ascii="Avenir LT Std 35 Light" w:hAnsi="Avenir LT Std 35 Light"/>
                <w:b/>
                <w:noProof/>
                <w:sz w:val="16"/>
                <w:szCs w:val="18"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457A3CE" wp14:editId="4133F119">
                      <wp:simplePos x="0" y="0"/>
                      <wp:positionH relativeFrom="margin">
                        <wp:posOffset>-497205</wp:posOffset>
                      </wp:positionH>
                      <wp:positionV relativeFrom="paragraph">
                        <wp:posOffset>106680</wp:posOffset>
                      </wp:positionV>
                      <wp:extent cx="4791075" cy="390525"/>
                      <wp:effectExtent l="0" t="0" r="9525" b="9525"/>
                      <wp:wrapNone/>
                      <wp:docPr id="6" name="Text Box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91075" cy="3905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:rsidR="001F210C" w:rsidRPr="00961CF0" w:rsidRDefault="001F210C" w:rsidP="001F210C">
                                  <w:pPr>
                                    <w:rPr>
                                      <w:rFonts w:ascii="Avenir LT Std 35 Light" w:hAnsi="Avenir LT Std 35 Light"/>
                                      <w:sz w:val="18"/>
                                    </w:rPr>
                                  </w:pPr>
                                  <w:r w:rsidRPr="00961CF0">
                                    <w:rPr>
                                      <w:rFonts w:ascii="Avenir LT Std 35 Light" w:hAnsi="Avenir LT Std 35 Light"/>
                                      <w:sz w:val="18"/>
                                      <w:highlight w:val="yellow"/>
                                    </w:rPr>
                                    <w:t>NC+ = national curriculum requirements that must be fulfilled over the course of the year.</w:t>
                                  </w:r>
                                </w:p>
                                <w:p w:rsidR="001F210C" w:rsidRPr="00961CF0" w:rsidRDefault="001F210C" w:rsidP="001F210C">
                                  <w:pPr>
                                    <w:rPr>
                                      <w:rFonts w:ascii="Avenir LT Std 35 Light" w:hAnsi="Avenir LT Std 35 Light"/>
                                      <w:sz w:val="18"/>
                                    </w:rPr>
                                  </w:pPr>
                                  <w:r w:rsidRPr="00961CF0">
                                    <w:rPr>
                                      <w:rFonts w:ascii="Avenir LT Std 35 Light" w:hAnsi="Avenir LT Std 35 Light"/>
                                      <w:sz w:val="18"/>
                                      <w:highlight w:val="lightGray"/>
                                    </w:rPr>
                                    <w:t>Genre codes and colour keys can be found on the last page of the overview document.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457A3CE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-39.15pt;margin-top:8.4pt;width:377.2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" fillcolor="white [3201]" stroked="f" strokeweight=".5pt">
                      <v:textbox>
                        <w:txbxContent>
                          <w:p w:rsidR="001F210C" w:rsidRPr="00961CF0" w:rsidRDefault="001F210C" w:rsidP="001F210C">
                            <w:pPr>
                              <w:rPr>
                                <w:rFonts w:ascii="Avenir LT Std 35 Light" w:hAnsi="Avenir LT Std 35 Light"/>
                                <w:sz w:val="18"/>
                              </w:rPr>
                            </w:pPr>
                            <w:r w:rsidRPr="00961CF0">
                              <w:rPr>
                                <w:rFonts w:ascii="Avenir LT Std 35 Light" w:hAnsi="Avenir LT Std 35 Light"/>
                                <w:sz w:val="18"/>
                                <w:highlight w:val="yellow"/>
                              </w:rPr>
                              <w:t>NC+ = national curriculum requirements that must be fulfilled over the course of the year.</w:t>
                            </w:r>
                          </w:p>
                          <w:p w:rsidR="001F210C" w:rsidRPr="00961CF0" w:rsidRDefault="001F210C" w:rsidP="001F210C">
                            <w:pPr>
                              <w:rPr>
                                <w:rFonts w:ascii="Avenir LT Std 35 Light" w:hAnsi="Avenir LT Std 35 Light"/>
                                <w:sz w:val="18"/>
                              </w:rPr>
                            </w:pPr>
                            <w:r w:rsidRPr="00961CF0">
                              <w:rPr>
                                <w:rFonts w:ascii="Avenir LT Std 35 Light" w:hAnsi="Avenir LT Std 35 Light"/>
                                <w:sz w:val="18"/>
                                <w:highlight w:val="lightGray"/>
                              </w:rPr>
                              <w:t>Genre codes and colour keys can be found on the last page of the overview document.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 use a thesaurus.</w:t>
            </w:r>
          </w:p>
        </w:tc>
        <w:tc>
          <w:tcPr>
            <w:tcW w:w="2840" w:type="dxa"/>
            <w:gridSpan w:val="4"/>
          </w:tcPr>
          <w:p w:rsidR="001F210C" w:rsidRPr="00650FE9" w:rsidRDefault="001F210C" w:rsidP="00650FE9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Handwriting:</w:t>
            </w:r>
          </w:p>
          <w:p w:rsidR="001F210C" w:rsidRPr="00650FE9" w:rsidRDefault="001F210C" w:rsidP="00650FE9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Pupils should be taught to:</w:t>
            </w:r>
          </w:p>
          <w:p w:rsidR="001F210C" w:rsidRDefault="001F210C" w:rsidP="00650FE9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write legibly, fluently and with increasing speed by:</w:t>
            </w:r>
          </w:p>
          <w:p w:rsidR="001F210C" w:rsidRPr="00650FE9" w:rsidRDefault="001F210C" w:rsidP="001F210C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- choosing which shape of a letter to use when given choices and deciding</w:t>
            </w:r>
          </w:p>
          <w:p w:rsidR="001F210C" w:rsidRPr="00650FE9" w:rsidRDefault="001F210C" w:rsidP="001F210C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whether or not to join specific letters</w:t>
            </w:r>
          </w:p>
          <w:p w:rsidR="001F210C" w:rsidRPr="00196B95" w:rsidRDefault="001F210C" w:rsidP="001F210C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 choosing the writing implement that is best suited for a task.</w:t>
            </w:r>
          </w:p>
          <w:p w:rsidR="001F210C" w:rsidRPr="00650FE9" w:rsidRDefault="001F210C" w:rsidP="00650FE9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</w:p>
        </w:tc>
        <w:tc>
          <w:tcPr>
            <w:tcW w:w="5098" w:type="dxa"/>
            <w:gridSpan w:val="6"/>
          </w:tcPr>
          <w:p w:rsidR="001F210C" w:rsidRPr="00650FE9" w:rsidRDefault="001F210C" w:rsidP="00650FE9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Composition:</w:t>
            </w:r>
          </w:p>
          <w:p w:rsidR="001F210C" w:rsidRPr="00650FE9" w:rsidRDefault="001F210C" w:rsidP="00650FE9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noting and developing initial ideas, drawing on reading and research where</w:t>
            </w:r>
          </w:p>
          <w:p w:rsidR="001F210C" w:rsidRPr="00650FE9" w:rsidRDefault="001F210C" w:rsidP="00650FE9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Necessary</w:t>
            </w:r>
          </w:p>
          <w:p w:rsidR="001F210C" w:rsidRPr="00650FE9" w:rsidRDefault="001F210C" w:rsidP="00650FE9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précising longer passages</w:t>
            </w:r>
          </w:p>
          <w:p w:rsidR="001F210C" w:rsidRPr="00650FE9" w:rsidRDefault="001F210C" w:rsidP="00650FE9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evaluate and edit by:</w:t>
            </w:r>
          </w:p>
          <w:p w:rsidR="001F210C" w:rsidRPr="00650FE9" w:rsidRDefault="001F210C" w:rsidP="00650FE9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assessing the effectiveness of their own and others’ writing</w:t>
            </w:r>
          </w:p>
          <w:p w:rsidR="001F210C" w:rsidRPr="00650FE9" w:rsidRDefault="001F210C" w:rsidP="00650FE9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 proposing changes to vocabulary, grammar and punctuation to enhance effects</w:t>
            </w:r>
          </w:p>
          <w:p w:rsidR="001F210C" w:rsidRPr="00650FE9" w:rsidRDefault="001F210C" w:rsidP="00650FE9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and clarify meaning</w:t>
            </w:r>
          </w:p>
          <w:p w:rsidR="001F210C" w:rsidRPr="00650FE9" w:rsidRDefault="001F210C" w:rsidP="00650FE9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 ensuring the consistent and correct use of tense throughout a piece of writing</w:t>
            </w:r>
          </w:p>
          <w:p w:rsidR="001F210C" w:rsidRPr="00650FE9" w:rsidRDefault="001F210C" w:rsidP="00650FE9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-  ensuring correct subj</w:t>
            </w:r>
            <w:bookmarkStart w:id="0" w:name="_GoBack"/>
            <w:bookmarkEnd w:id="0"/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ect and verb agreement when using singular and plural,</w:t>
            </w:r>
          </w:p>
          <w:p w:rsidR="001F210C" w:rsidRPr="00650FE9" w:rsidRDefault="001F210C" w:rsidP="00650FE9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distinguishing between the language of speech and writing and choosing the</w:t>
            </w:r>
          </w:p>
          <w:p w:rsidR="001F210C" w:rsidRPr="00196B95" w:rsidRDefault="001F210C" w:rsidP="00650FE9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appropriate register</w:t>
            </w:r>
          </w:p>
        </w:tc>
        <w:tc>
          <w:tcPr>
            <w:tcW w:w="2518" w:type="dxa"/>
            <w:gridSpan w:val="3"/>
          </w:tcPr>
          <w:p w:rsidR="001F210C" w:rsidRDefault="001F210C" w:rsidP="00B26B7E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 w:rsidRPr="00013333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Vocabulary, grammar and punctuation</w:t>
            </w:r>
          </w:p>
          <w:p w:rsidR="001F210C" w:rsidRDefault="001F210C" w:rsidP="00B26B7E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Subjective forms such as if </w:t>
            </w:r>
            <w:r w:rsidRPr="00650FE9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  <w:u w:val="single"/>
              </w:rPr>
              <w:t>I were</w:t>
            </w:r>
            <w: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  <w:u w:val="single"/>
              </w:rPr>
              <w:t xml:space="preserve"> </w:t>
            </w:r>
            <w:r w:rsidRPr="001F210C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or </w:t>
            </w:r>
            <w: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  <w:u w:val="single"/>
              </w:rPr>
              <w:t>Were they</w:t>
            </w:r>
            <w: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to come in some very formal writing and speech</w:t>
            </w:r>
          </w:p>
          <w:p w:rsidR="001F210C" w:rsidRDefault="001F210C" w:rsidP="00B26B7E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</w:pPr>
            <w:r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>Text:</w:t>
            </w:r>
          </w:p>
          <w:p w:rsidR="001F210C" w:rsidRPr="001F210C" w:rsidRDefault="001F210C" w:rsidP="001F210C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</w:pPr>
            <w:r w:rsidRPr="001F210C">
              <w:rPr>
                <w:rFonts w:ascii="Avinir book" w:hAnsi="Avinir book" w:cs="Times New Roman"/>
                <w:color w:val="833C0B" w:themeColor="accent2" w:themeShade="80"/>
                <w:sz w:val="14"/>
                <w:szCs w:val="14"/>
              </w:rPr>
              <w:t xml:space="preserve"> </w:t>
            </w:r>
            <w:r w:rsidRPr="001F210C"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  <w:t>- adverbials</w:t>
            </w:r>
          </w:p>
          <w:p w:rsidR="001F210C" w:rsidRPr="001F210C" w:rsidRDefault="001F210C" w:rsidP="001F210C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</w:pPr>
            <w:proofErr w:type="spellStart"/>
            <w:r w:rsidRPr="001F210C"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  <w:t>Elipses</w:t>
            </w:r>
            <w:proofErr w:type="spellEnd"/>
          </w:p>
          <w:p w:rsidR="001F210C" w:rsidRPr="001F210C" w:rsidRDefault="001F210C" w:rsidP="001F210C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</w:pPr>
            <w:r w:rsidRPr="001F210C"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  <w:t>Terminology for pupils:</w:t>
            </w:r>
          </w:p>
          <w:p w:rsidR="001F210C" w:rsidRPr="001F210C" w:rsidRDefault="001F210C" w:rsidP="001F210C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</w:pPr>
            <w:r w:rsidRPr="001F210C"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  <w:t>Subject, object</w:t>
            </w:r>
          </w:p>
          <w:p w:rsidR="001F210C" w:rsidRPr="001F210C" w:rsidRDefault="001F210C" w:rsidP="001F210C">
            <w:pPr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</w:pPr>
            <w:r w:rsidRPr="001F210C"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  <w:t>Synonym, antonym</w:t>
            </w:r>
          </w:p>
          <w:p w:rsidR="001F210C" w:rsidRPr="001F210C" w:rsidRDefault="001F210C" w:rsidP="001F210C">
            <w:pPr>
              <w:rPr>
                <w:rFonts w:ascii="Avinir book" w:hAnsi="Avinir book" w:cs="Times New Roman"/>
                <w:color w:val="7030A0"/>
                <w:sz w:val="14"/>
                <w:szCs w:val="24"/>
              </w:rPr>
            </w:pPr>
            <w:proofErr w:type="spellStart"/>
            <w:r w:rsidRPr="001F210C">
              <w:rPr>
                <w:rFonts w:ascii="Avinir book" w:hAnsi="Avinir book" w:cs="Times New Roman"/>
                <w:color w:val="833C0B" w:themeColor="accent2" w:themeShade="80"/>
                <w:sz w:val="14"/>
                <w:szCs w:val="24"/>
              </w:rPr>
              <w:t>elipsis</w:t>
            </w:r>
            <w:proofErr w:type="spellEnd"/>
          </w:p>
        </w:tc>
      </w:tr>
    </w:tbl>
    <w:p w:rsidR="00D93F25" w:rsidRDefault="00D93F25" w:rsidP="00D93F25">
      <w:pPr>
        <w:rPr>
          <w:noProof/>
          <w:lang w:eastAsia="en-GB"/>
        </w:rPr>
      </w:pPr>
    </w:p>
    <w:p w:rsidR="00D93F25" w:rsidRPr="00E83B6D" w:rsidRDefault="00D93F25" w:rsidP="00D93F25">
      <w:pPr>
        <w:rPr>
          <w:b/>
          <w:sz w:val="16"/>
        </w:rPr>
        <w:sectPr w:rsidR="00D93F25" w:rsidRPr="00E83B6D" w:rsidSect="00D93F25">
          <w:pgSz w:w="16838" w:h="11906" w:orient="landscape"/>
          <w:pgMar w:top="720" w:right="720" w:bottom="567" w:left="720" w:header="708" w:footer="708" w:gutter="0"/>
          <w:cols w:space="708"/>
          <w:docGrid w:linePitch="381"/>
        </w:sectPr>
      </w:pPr>
    </w:p>
    <w:p w:rsidR="00540641" w:rsidRDefault="001F210C" w:rsidP="0038215B"/>
    <w:sectPr w:rsidR="00540641" w:rsidSect="00D93F2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vinir book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Avenir LT Std 35 Light">
    <w:panose1 w:val="020B0402020203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B04339"/>
    <w:multiLevelType w:val="hybridMultilevel"/>
    <w:tmpl w:val="B8CAB2BE"/>
    <w:lvl w:ilvl="0" w:tplc="A0DC9A30">
      <w:numFmt w:val="bullet"/>
      <w:lvlText w:val="-"/>
      <w:lvlJc w:val="left"/>
      <w:pPr>
        <w:ind w:left="390" w:hanging="360"/>
      </w:pPr>
      <w:rPr>
        <w:rFonts w:ascii="Avinir book" w:eastAsiaTheme="minorHAnsi" w:hAnsi="Avinir book" w:cs="Times New Roman" w:hint="default"/>
        <w:color w:val="ED7D31" w:themeColor="accent2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F25"/>
    <w:rsid w:val="00055D42"/>
    <w:rsid w:val="000D25FC"/>
    <w:rsid w:val="000E3E62"/>
    <w:rsid w:val="001304EF"/>
    <w:rsid w:val="001978E8"/>
    <w:rsid w:val="001B1A3F"/>
    <w:rsid w:val="001F210C"/>
    <w:rsid w:val="00262F25"/>
    <w:rsid w:val="00267087"/>
    <w:rsid w:val="00313ACD"/>
    <w:rsid w:val="0035493E"/>
    <w:rsid w:val="00370DA6"/>
    <w:rsid w:val="0038215B"/>
    <w:rsid w:val="003F0205"/>
    <w:rsid w:val="00436D16"/>
    <w:rsid w:val="0044572B"/>
    <w:rsid w:val="004639E3"/>
    <w:rsid w:val="00530316"/>
    <w:rsid w:val="00592BE8"/>
    <w:rsid w:val="005A762B"/>
    <w:rsid w:val="005B4B1E"/>
    <w:rsid w:val="005B605A"/>
    <w:rsid w:val="005C104F"/>
    <w:rsid w:val="005F4A8C"/>
    <w:rsid w:val="00650FE9"/>
    <w:rsid w:val="006B2E64"/>
    <w:rsid w:val="007A6C01"/>
    <w:rsid w:val="007B0274"/>
    <w:rsid w:val="00836958"/>
    <w:rsid w:val="00990E70"/>
    <w:rsid w:val="009E6A2B"/>
    <w:rsid w:val="00A82AC4"/>
    <w:rsid w:val="00A95AAF"/>
    <w:rsid w:val="00AA5CD4"/>
    <w:rsid w:val="00AE4EF9"/>
    <w:rsid w:val="00AF06B1"/>
    <w:rsid w:val="00AF6E25"/>
    <w:rsid w:val="00B26B7E"/>
    <w:rsid w:val="00B63E3A"/>
    <w:rsid w:val="00B772B4"/>
    <w:rsid w:val="00C74B02"/>
    <w:rsid w:val="00C8354E"/>
    <w:rsid w:val="00C9483B"/>
    <w:rsid w:val="00CD793D"/>
    <w:rsid w:val="00D51816"/>
    <w:rsid w:val="00D93F25"/>
    <w:rsid w:val="00DE26C2"/>
    <w:rsid w:val="00DF69F5"/>
    <w:rsid w:val="00E21E8E"/>
    <w:rsid w:val="00E5729A"/>
    <w:rsid w:val="00E8618B"/>
    <w:rsid w:val="00F067DD"/>
    <w:rsid w:val="00F24915"/>
    <w:rsid w:val="00FF7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1C7EE"/>
  <w15:chartTrackingRefBased/>
  <w15:docId w15:val="{735E5116-F101-4475-90E2-E361A337A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3F25"/>
    <w:pPr>
      <w:spacing w:after="0" w:line="240" w:lineRule="auto"/>
    </w:pPr>
    <w:rPr>
      <w:rFonts w:ascii="SassoonPrimaryInfant" w:hAnsi="SassoonPrimaryInfant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93F25"/>
    <w:pPr>
      <w:spacing w:after="0" w:line="240" w:lineRule="auto"/>
    </w:pPr>
    <w:rPr>
      <w:rFonts w:ascii="SassoonPrimaryInfant" w:hAnsi="SassoonPrimaryInfant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21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589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Calloway</dc:creator>
  <cp:keywords/>
  <dc:description/>
  <cp:lastModifiedBy>Alan Calloway</cp:lastModifiedBy>
  <cp:revision>3</cp:revision>
  <dcterms:created xsi:type="dcterms:W3CDTF">2022-03-04T14:05:00Z</dcterms:created>
  <dcterms:modified xsi:type="dcterms:W3CDTF">2022-11-17T11:00:00Z</dcterms:modified>
</cp:coreProperties>
</file>