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70E" w:rsidRPr="00604585" w:rsidRDefault="00C401FD">
      <w:pPr>
        <w:widowControl w:val="0"/>
        <w:jc w:val="center"/>
        <w:rPr>
          <w:rFonts w:ascii="Avenir LT Std 35 Light" w:eastAsia="Avenir" w:hAnsi="Avenir LT Std 35 Light" w:cs="Avenir"/>
          <w:b/>
          <w:color w:val="008000"/>
          <w:sz w:val="20"/>
          <w:szCs w:val="20"/>
        </w:rPr>
      </w:pPr>
      <w:r w:rsidRPr="00604585">
        <w:rPr>
          <w:rFonts w:ascii="Avenir LT Std 35 Light" w:eastAsia="Avenir" w:hAnsi="Avenir LT Std 35 Light" w:cs="Avenir"/>
          <w:b/>
          <w:color w:val="008000"/>
          <w:sz w:val="20"/>
          <w:szCs w:val="20"/>
        </w:rPr>
        <w:t>WEST TOWN LANE ACADEMY</w:t>
      </w:r>
      <w:r w:rsidRPr="00604585">
        <w:rPr>
          <w:rFonts w:ascii="Avenir LT Std 35 Light" w:hAnsi="Avenir LT Std 35 Light"/>
          <w:noProof/>
          <w:sz w:val="20"/>
          <w:szCs w:val="20"/>
          <w:lang w:val="en-GB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9272270</wp:posOffset>
            </wp:positionH>
            <wp:positionV relativeFrom="paragraph">
              <wp:posOffset>-552449</wp:posOffset>
            </wp:positionV>
            <wp:extent cx="852487" cy="809489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2487" cy="8094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E270E" w:rsidRPr="00604585" w:rsidRDefault="00EE270E">
      <w:pPr>
        <w:widowControl w:val="0"/>
        <w:jc w:val="center"/>
        <w:rPr>
          <w:rFonts w:ascii="Avenir LT Std 35 Light" w:eastAsia="Avenir" w:hAnsi="Avenir LT Std 35 Light" w:cs="Avenir"/>
          <w:sz w:val="20"/>
          <w:szCs w:val="20"/>
        </w:rPr>
      </w:pPr>
    </w:p>
    <w:p w:rsidR="00EE270E" w:rsidRPr="00604585" w:rsidRDefault="00C401FD">
      <w:pPr>
        <w:rPr>
          <w:rFonts w:ascii="Avenir LT Std 35 Light" w:eastAsia="Avenir" w:hAnsi="Avenir LT Std 35 Light" w:cs="Avenir"/>
          <w:b/>
          <w:sz w:val="20"/>
          <w:szCs w:val="20"/>
        </w:rPr>
      </w:pPr>
      <w:r w:rsidRPr="00604585">
        <w:rPr>
          <w:rFonts w:ascii="Avenir LT Std 35 Light" w:eastAsia="Avenir" w:hAnsi="Avenir LT Std 35 Light" w:cs="Avenir"/>
          <w:b/>
          <w:sz w:val="20"/>
          <w:szCs w:val="20"/>
        </w:rPr>
        <w:t xml:space="preserve">Year: 4       Term: 6    </w:t>
      </w:r>
      <w:proofErr w:type="gramStart"/>
      <w:r w:rsidRPr="00604585">
        <w:rPr>
          <w:rFonts w:ascii="Avenir LT Std 35 Light" w:eastAsia="Avenir" w:hAnsi="Avenir LT Std 35 Light" w:cs="Avenir"/>
          <w:b/>
          <w:sz w:val="20"/>
          <w:szCs w:val="20"/>
        </w:rPr>
        <w:t>Enquiry :</w:t>
      </w:r>
      <w:proofErr w:type="gramEnd"/>
      <w:r w:rsidRPr="00604585">
        <w:rPr>
          <w:rFonts w:ascii="Avenir LT Std 35 Light" w:eastAsia="Avenir" w:hAnsi="Avenir LT Std 35 Light" w:cs="Avenir"/>
          <w:b/>
          <w:sz w:val="20"/>
          <w:szCs w:val="20"/>
        </w:rPr>
        <w:t xml:space="preserve"> Where in the world do they speak Spanish? </w:t>
      </w:r>
    </w:p>
    <w:p w:rsidR="00EE270E" w:rsidRPr="00604585" w:rsidRDefault="00EE270E">
      <w:pPr>
        <w:rPr>
          <w:rFonts w:ascii="Avenir LT Std 35 Light" w:eastAsia="Avenir" w:hAnsi="Avenir LT Std 35 Light" w:cs="Avenir"/>
          <w:b/>
          <w:sz w:val="20"/>
          <w:szCs w:val="20"/>
        </w:rPr>
      </w:pPr>
    </w:p>
    <w:p w:rsidR="00EE270E" w:rsidRPr="00604585" w:rsidRDefault="00C401FD">
      <w:pPr>
        <w:rPr>
          <w:rFonts w:ascii="Avenir LT Std 35 Light" w:eastAsia="Avenir" w:hAnsi="Avenir LT Std 35 Light" w:cs="Avenir"/>
          <w:b/>
          <w:i/>
          <w:color w:val="00B050"/>
          <w:sz w:val="20"/>
          <w:szCs w:val="20"/>
        </w:rPr>
      </w:pPr>
      <w:r w:rsidRPr="00604585">
        <w:rPr>
          <w:rFonts w:ascii="Avenir LT Std 35 Light" w:eastAsia="Avenir" w:hAnsi="Avenir LT Std 35 Light" w:cs="Avenir"/>
          <w:b/>
          <w:i/>
          <w:color w:val="00B050"/>
          <w:sz w:val="20"/>
          <w:szCs w:val="20"/>
        </w:rPr>
        <w:t>SDP: The wider curriculum is further developed so that it provides rich opportunities for pupils to develop and deepened their skills in reading, writing and mathematics.</w:t>
      </w:r>
    </w:p>
    <w:p w:rsidR="00EE270E" w:rsidRPr="00604585" w:rsidRDefault="00EE270E">
      <w:pPr>
        <w:rPr>
          <w:rFonts w:ascii="Avenir LT Std 35 Light" w:eastAsia="Avenir" w:hAnsi="Avenir LT Std 35 Light" w:cs="Avenir"/>
          <w:sz w:val="20"/>
          <w:szCs w:val="20"/>
        </w:rPr>
      </w:pPr>
    </w:p>
    <w:tbl>
      <w:tblPr>
        <w:tblStyle w:val="a"/>
        <w:tblW w:w="16095" w:type="dxa"/>
        <w:tblInd w:w="-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9"/>
        <w:gridCol w:w="2126"/>
        <w:gridCol w:w="1985"/>
        <w:gridCol w:w="1984"/>
        <w:gridCol w:w="1843"/>
        <w:gridCol w:w="2126"/>
        <w:gridCol w:w="1843"/>
        <w:gridCol w:w="1843"/>
        <w:gridCol w:w="1276"/>
      </w:tblGrid>
      <w:tr w:rsidR="00CB3D33" w:rsidRPr="00604585" w:rsidTr="006D71D6">
        <w:trPr>
          <w:trHeight w:val="1522"/>
        </w:trPr>
        <w:tc>
          <w:tcPr>
            <w:tcW w:w="14819" w:type="dxa"/>
            <w:gridSpan w:val="8"/>
            <w:shd w:val="clear" w:color="auto" w:fill="D9D9D9"/>
          </w:tcPr>
          <w:p w:rsidR="00CB3D33" w:rsidRPr="00604585" w:rsidRDefault="00CB3D33">
            <w:pPr>
              <w:widowControl w:val="0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b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672576" behindDoc="0" locked="0" layoutInCell="1" hidden="0" allowOverlap="1" wp14:anchorId="7238C106" wp14:editId="0651F7FF">
                  <wp:simplePos x="0" y="0"/>
                  <wp:positionH relativeFrom="column">
                    <wp:posOffset>6590030</wp:posOffset>
                  </wp:positionH>
                  <wp:positionV relativeFrom="paragraph">
                    <wp:posOffset>138430</wp:posOffset>
                  </wp:positionV>
                  <wp:extent cx="925195" cy="653415"/>
                  <wp:effectExtent l="0" t="0" r="8255" b="0"/>
                  <wp:wrapNone/>
                  <wp:docPr id="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604585">
              <w:rPr>
                <w:rFonts w:ascii="Avenir LT Std 35 Light" w:eastAsia="Avenir" w:hAnsi="Avenir LT Std 35 Light" w:cs="Avenir"/>
                <w:b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675648" behindDoc="0" locked="0" layoutInCell="1" hidden="0" allowOverlap="1" wp14:anchorId="11A3AC02" wp14:editId="4F0A8F4F">
                  <wp:simplePos x="0" y="0"/>
                  <wp:positionH relativeFrom="column">
                    <wp:posOffset>2429510</wp:posOffset>
                  </wp:positionH>
                  <wp:positionV relativeFrom="paragraph">
                    <wp:posOffset>146050</wp:posOffset>
                  </wp:positionV>
                  <wp:extent cx="922020" cy="651510"/>
                  <wp:effectExtent l="0" t="0" r="0" b="0"/>
                  <wp:wrapNone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604585">
              <w:rPr>
                <w:rFonts w:ascii="Avenir LT Std 35 Light" w:eastAsia="Avenir" w:hAnsi="Avenir LT Std 35 Light" w:cs="Avenir"/>
                <w:b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673600" behindDoc="0" locked="0" layoutInCell="1" hidden="0" allowOverlap="1" wp14:anchorId="6328A795" wp14:editId="29B1EFD3">
                  <wp:simplePos x="0" y="0"/>
                  <wp:positionH relativeFrom="column">
                    <wp:posOffset>8404860</wp:posOffset>
                  </wp:positionH>
                  <wp:positionV relativeFrom="paragraph">
                    <wp:posOffset>131445</wp:posOffset>
                  </wp:positionV>
                  <wp:extent cx="926465" cy="655320"/>
                  <wp:effectExtent l="0" t="0" r="0" b="0"/>
                  <wp:wrapSquare wrapText="bothSides" distT="0" distB="0" distL="114300" distR="11430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604585">
              <w:rPr>
                <w:rFonts w:ascii="Avenir LT Std 35 Light" w:eastAsia="Avenir" w:hAnsi="Avenir LT Std 35 Light" w:cs="Avenir"/>
                <w:b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674624" behindDoc="0" locked="0" layoutInCell="1" hidden="0" allowOverlap="1" wp14:anchorId="2A4A2C53" wp14:editId="7A93283E">
                  <wp:simplePos x="0" y="0"/>
                  <wp:positionH relativeFrom="column">
                    <wp:posOffset>473075</wp:posOffset>
                  </wp:positionH>
                  <wp:positionV relativeFrom="paragraph">
                    <wp:posOffset>153035</wp:posOffset>
                  </wp:positionV>
                  <wp:extent cx="944245" cy="667385"/>
                  <wp:effectExtent l="0" t="0" r="0" b="0"/>
                  <wp:wrapSquare wrapText="bothSides" distT="0" distB="0" distL="114300" distR="114300"/>
                  <wp:docPr id="5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604585">
              <w:rPr>
                <w:rFonts w:ascii="Avenir LT Std 35 Light" w:eastAsia="Avenir" w:hAnsi="Avenir LT Std 35 Light" w:cs="Avenir"/>
                <w:b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676672" behindDoc="0" locked="0" layoutInCell="1" hidden="0" allowOverlap="1" wp14:anchorId="7A7BC649" wp14:editId="7972D0C8">
                  <wp:simplePos x="0" y="0"/>
                  <wp:positionH relativeFrom="column">
                    <wp:posOffset>4506595</wp:posOffset>
                  </wp:positionH>
                  <wp:positionV relativeFrom="paragraph">
                    <wp:posOffset>163830</wp:posOffset>
                  </wp:positionV>
                  <wp:extent cx="991870" cy="701040"/>
                  <wp:effectExtent l="0" t="0" r="0" b="0"/>
                  <wp:wrapSquare wrapText="bothSides" distT="0" distB="0" distL="114300" distR="114300"/>
                  <wp:docPr id="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76" w:type="dxa"/>
            <w:shd w:val="clear" w:color="auto" w:fill="D9D9D9"/>
          </w:tcPr>
          <w:p w:rsidR="00CB3D33" w:rsidRPr="00604585" w:rsidRDefault="00CB3D33" w:rsidP="00CB3D33">
            <w:pPr>
              <w:widowControl w:val="0"/>
              <w:ind w:left="-468" w:right="1337"/>
              <w:rPr>
                <w:rFonts w:ascii="Avenir LT Std 35 Light" w:eastAsia="Avenir" w:hAnsi="Avenir LT Std 35 Light" w:cs="Avenir"/>
                <w:b/>
                <w:noProof/>
                <w:sz w:val="20"/>
                <w:szCs w:val="20"/>
                <w:lang w:val="en-GB"/>
              </w:rPr>
            </w:pPr>
          </w:p>
        </w:tc>
      </w:tr>
      <w:tr w:rsidR="00CB3D33" w:rsidRPr="00604585" w:rsidTr="006D71D6">
        <w:trPr>
          <w:trHeight w:val="485"/>
        </w:trPr>
        <w:tc>
          <w:tcPr>
            <w:tcW w:w="1069" w:type="dxa"/>
          </w:tcPr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2126" w:type="dxa"/>
          </w:tcPr>
          <w:p w:rsidR="00CB3D33" w:rsidRPr="00604585" w:rsidRDefault="006D71D6" w:rsidP="006D71D6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Week 1</w:t>
            </w:r>
          </w:p>
        </w:tc>
        <w:tc>
          <w:tcPr>
            <w:tcW w:w="1985" w:type="dxa"/>
          </w:tcPr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Week 2</w:t>
            </w:r>
          </w:p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Week 3</w:t>
            </w:r>
          </w:p>
          <w:p w:rsidR="00C234CC" w:rsidRDefault="00C234CC" w:rsidP="00C234CC">
            <w:pPr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</w:p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Week 4</w:t>
            </w:r>
          </w:p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Week 5</w:t>
            </w:r>
          </w:p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Week 6</w:t>
            </w:r>
          </w:p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Week 7</w:t>
            </w:r>
          </w:p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proofErr w:type="spellStart"/>
            <w:r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Wk</w:t>
            </w:r>
            <w:proofErr w:type="spellEnd"/>
            <w:r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 xml:space="preserve"> 8</w:t>
            </w:r>
          </w:p>
          <w:p w:rsidR="00CB3D33" w:rsidRDefault="00CB3D33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proofErr w:type="gramStart"/>
            <w:r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2 day</w:t>
            </w:r>
            <w:proofErr w:type="gramEnd"/>
            <w:r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 xml:space="preserve"> week</w:t>
            </w:r>
          </w:p>
          <w:p w:rsidR="006D71D6" w:rsidRPr="00604585" w:rsidRDefault="006D71D6">
            <w:pPr>
              <w:jc w:val="center"/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b/>
                <w:sz w:val="20"/>
                <w:szCs w:val="20"/>
              </w:rPr>
              <w:t>INSET day</w:t>
            </w:r>
          </w:p>
        </w:tc>
      </w:tr>
      <w:tr w:rsidR="00CB3D33" w:rsidRPr="00604585" w:rsidTr="006D71D6">
        <w:trPr>
          <w:trHeight w:val="1007"/>
        </w:trPr>
        <w:tc>
          <w:tcPr>
            <w:tcW w:w="1069" w:type="dxa"/>
          </w:tcPr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Special events/trips/visitors</w:t>
            </w:r>
          </w:p>
          <w:p w:rsidR="00CB3D33" w:rsidRPr="00604585" w:rsidRDefault="00CB3D33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(hidden curriculum)</w:t>
            </w:r>
          </w:p>
        </w:tc>
        <w:tc>
          <w:tcPr>
            <w:tcW w:w="2126" w:type="dxa"/>
          </w:tcPr>
          <w:p w:rsidR="00C234CC" w:rsidRPr="00BB7961" w:rsidRDefault="006D71D6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Crazy hair day</w:t>
            </w:r>
          </w:p>
        </w:tc>
        <w:tc>
          <w:tcPr>
            <w:tcW w:w="1985" w:type="dxa"/>
          </w:tcPr>
          <w:p w:rsidR="00C40C1B" w:rsidRPr="006D71D6" w:rsidRDefault="00C40C1B" w:rsidP="00C234C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Multiplication tables check (MTC) </w:t>
            </w:r>
          </w:p>
          <w:p w:rsidR="00C40C1B" w:rsidRPr="006D71D6" w:rsidRDefault="00C40C1B" w:rsidP="00C234C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C234CC" w:rsidRPr="006D71D6" w:rsidRDefault="00C234CC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4" w:type="dxa"/>
          </w:tcPr>
          <w:p w:rsidR="006D71D6" w:rsidRPr="006D71D6" w:rsidRDefault="006D71D6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>Tobogganing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Thurs 18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  <w:vertAlign w:val="superscript"/>
              </w:rPr>
              <w:t>th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June</w:t>
            </w:r>
          </w:p>
          <w:p w:rsidR="00C234CC" w:rsidRPr="006D71D6" w:rsidRDefault="00C234C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6D71D6" w:rsidRPr="006D71D6" w:rsidRDefault="006D71D6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>Summer Fayre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Friday 19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  <w:vertAlign w:val="superscript"/>
              </w:rPr>
              <w:t>th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June</w:t>
            </w:r>
          </w:p>
          <w:p w:rsidR="00C234CC" w:rsidRPr="006D71D6" w:rsidRDefault="00C234C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6D71D6" w:rsidRPr="006D71D6" w:rsidRDefault="006D71D6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>Sports Week</w:t>
            </w:r>
          </w:p>
          <w:p w:rsidR="006D71D6" w:rsidRPr="006D71D6" w:rsidRDefault="006D71D6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>Sports day – Wed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24</w:t>
            </w:r>
            <w:r w:rsidRPr="006D71D6">
              <w:rPr>
                <w:rFonts w:ascii="Avenir LT Std 35 Light" w:eastAsia="Avenir" w:hAnsi="Avenir LT Std 35 Light" w:cs="Avenir"/>
                <w:sz w:val="20"/>
                <w:szCs w:val="20"/>
                <w:vertAlign w:val="superscript"/>
              </w:rPr>
              <w:t>th</w:t>
            </w:r>
          </w:p>
          <w:p w:rsidR="00C234CC" w:rsidRPr="006D71D6" w:rsidRDefault="00C234C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2126" w:type="dxa"/>
          </w:tcPr>
          <w:p w:rsidR="00CB3D33" w:rsidRPr="00BB7961" w:rsidRDefault="00CB3D33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End of year tests</w:t>
            </w:r>
          </w:p>
        </w:tc>
        <w:tc>
          <w:tcPr>
            <w:tcW w:w="1843" w:type="dxa"/>
          </w:tcPr>
          <w:p w:rsidR="00CB3D33" w:rsidRPr="00BB7961" w:rsidRDefault="00C145BD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Geography Field Trip</w:t>
            </w:r>
          </w:p>
        </w:tc>
        <w:tc>
          <w:tcPr>
            <w:tcW w:w="1843" w:type="dxa"/>
          </w:tcPr>
          <w:p w:rsidR="00CB3D33" w:rsidRPr="00BB7961" w:rsidRDefault="00C145BD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DT WEEK</w:t>
            </w:r>
            <w:r w:rsidR="00504816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paella </w:t>
            </w:r>
          </w:p>
        </w:tc>
        <w:tc>
          <w:tcPr>
            <w:tcW w:w="1276" w:type="dxa"/>
          </w:tcPr>
          <w:p w:rsidR="00CB3D33" w:rsidRPr="00BB7961" w:rsidRDefault="00CB3D33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End of year activities</w:t>
            </w:r>
          </w:p>
        </w:tc>
      </w:tr>
      <w:tr w:rsidR="00C14BE0" w:rsidRPr="00604585" w:rsidTr="006D71D6">
        <w:trPr>
          <w:trHeight w:val="452"/>
        </w:trPr>
        <w:tc>
          <w:tcPr>
            <w:tcW w:w="1069" w:type="dxa"/>
          </w:tcPr>
          <w:p w:rsidR="00C14BE0" w:rsidRDefault="00C14BE0" w:rsidP="00C14BE0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English</w:t>
            </w:r>
          </w:p>
          <w:p w:rsidR="00C14BE0" w:rsidRDefault="00C14BE0" w:rsidP="00C14BE0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C14BE0" w:rsidRPr="00C14BE0" w:rsidRDefault="00C14BE0" w:rsidP="00C14BE0">
            <w:pPr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</w:pPr>
            <w:r w:rsidRPr="00C14BE0"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  <w:t>Class books</w:t>
            </w:r>
          </w:p>
          <w:p w:rsidR="00C14BE0" w:rsidRPr="00C14BE0" w:rsidRDefault="00C14BE0" w:rsidP="00C14BE0">
            <w:pPr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</w:pPr>
            <w:r w:rsidRPr="00C14BE0"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  <w:t xml:space="preserve">4PHW – (first finish Little Manfred due to missed time during camp) The Lion the Witch and The Wardrobe, C.S. Lewis </w:t>
            </w:r>
          </w:p>
          <w:p w:rsidR="00C14BE0" w:rsidRPr="00C14BE0" w:rsidRDefault="00C14BE0" w:rsidP="00C14BE0">
            <w:pPr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</w:pPr>
            <w:r w:rsidRPr="00C14BE0"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  <w:t>4LW The Secret Garden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C14BE0"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  <w:t xml:space="preserve">4JW Finish To Boy to </w:t>
            </w:r>
            <w:r w:rsidRPr="00C14BE0"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  <w:lastRenderedPageBreak/>
              <w:t xml:space="preserve">beat the Gods then </w:t>
            </w:r>
            <w:proofErr w:type="spellStart"/>
            <w:r w:rsidRPr="00C14BE0"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  <w:t>Esio</w:t>
            </w:r>
            <w:proofErr w:type="spellEnd"/>
            <w:r w:rsidRPr="00C14BE0">
              <w:rPr>
                <w:rFonts w:ascii="Avenir LT Std 35 Light" w:eastAsiaTheme="minorEastAsia" w:hAnsi="Avenir LT Std 35 Light" w:cstheme="minorBidi"/>
                <w:sz w:val="16"/>
                <w:szCs w:val="20"/>
                <w:lang w:eastAsia="en-US"/>
              </w:rPr>
              <w:t xml:space="preserve"> Trot</w:t>
            </w:r>
          </w:p>
        </w:tc>
        <w:tc>
          <w:tcPr>
            <w:tcW w:w="2126" w:type="dxa"/>
          </w:tcPr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lastRenderedPageBreak/>
              <w:t>Discussion text / poetry – The Land of Roar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Imitation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C14BE0" w:rsidRDefault="00C14BE0" w:rsidP="00C14BE0">
            <w:pPr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  <w:r w:rsidRPr="00604585"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  <w:t>Know and use language that is acceptable in formal and informal situations with increasing confidence</w:t>
            </w:r>
          </w:p>
          <w:p w:rsidR="00C14BE0" w:rsidRDefault="00C14BE0" w:rsidP="00C14BE0">
            <w:pPr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</w:p>
          <w:p w:rsidR="00C14BE0" w:rsidRPr="003B40C2" w:rsidRDefault="00C14BE0" w:rsidP="00C14BE0">
            <w:pPr>
              <w:rPr>
                <w:rFonts w:ascii="Avenir LT Std 35 Light" w:hAnsi="Avenir LT Std 35 Light"/>
                <w:sz w:val="22"/>
                <w:szCs w:val="22"/>
              </w:rPr>
            </w:pPr>
            <w:r w:rsidRPr="005A2607">
              <w:rPr>
                <w:rFonts w:ascii="Avenir LT Std 35 Light" w:eastAsiaTheme="minorEastAsia" w:hAnsi="Avenir LT Std 35 Light" w:cstheme="minorBidi"/>
                <w:sz w:val="20"/>
                <w:szCs w:val="20"/>
                <w:lang w:eastAsia="en-US"/>
              </w:rPr>
              <w:t xml:space="preserve">Comprehension skill: </w:t>
            </w:r>
            <w:r w:rsidRPr="003B40C2">
              <w:rPr>
                <w:rFonts w:ascii="Avenir LT Std 35 Light" w:hAnsi="Avenir LT Std 35 Light"/>
                <w:sz w:val="22"/>
                <w:szCs w:val="22"/>
              </w:rPr>
              <w:t>Literal</w:t>
            </w:r>
          </w:p>
          <w:p w:rsidR="00C14BE0" w:rsidRPr="003B40C2" w:rsidRDefault="00C14BE0" w:rsidP="00C14BE0">
            <w:pPr>
              <w:rPr>
                <w:rFonts w:ascii="Avenir LT Std 35 Light" w:hAnsi="Avenir LT Std 35 Light"/>
                <w:sz w:val="22"/>
                <w:szCs w:val="22"/>
              </w:rPr>
            </w:pPr>
            <w:r w:rsidRPr="003B40C2">
              <w:rPr>
                <w:rFonts w:ascii="Avenir LT Std 35 Light" w:hAnsi="Avenir LT Std 35 Light"/>
                <w:sz w:val="22"/>
                <w:szCs w:val="22"/>
              </w:rPr>
              <w:t>Inference</w:t>
            </w:r>
          </w:p>
          <w:p w:rsidR="00C14BE0" w:rsidRDefault="00C14BE0" w:rsidP="00C14BE0">
            <w:pPr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  <w:r w:rsidRPr="003B40C2">
              <w:rPr>
                <w:rFonts w:ascii="Avenir LT Std 35 Light" w:hAnsi="Avenir LT Std 35 Light"/>
                <w:sz w:val="22"/>
                <w:szCs w:val="22"/>
              </w:rPr>
              <w:lastRenderedPageBreak/>
              <w:t>Vocab from the new text</w:t>
            </w:r>
          </w:p>
          <w:p w:rsidR="00C14BE0" w:rsidRDefault="00C14BE0" w:rsidP="00C14BE0">
            <w:pPr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:rsidR="00C14BE0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lastRenderedPageBreak/>
              <w:t xml:space="preserve">Discussion 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text / poetry – The Land of Roar</w:t>
            </w:r>
          </w:p>
          <w:p w:rsidR="00C14BE0" w:rsidRPr="00604585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Innovation</w:t>
            </w:r>
          </w:p>
          <w:p w:rsidR="00C14BE0" w:rsidRPr="00604585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</w:p>
          <w:p w:rsidR="00C14BE0" w:rsidRPr="00604585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  <w:proofErr w:type="spellStart"/>
            <w:r w:rsidRPr="00604585"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  <w:t>Empathise</w:t>
            </w:r>
            <w:proofErr w:type="spellEnd"/>
            <w:r w:rsidRPr="00604585"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  <w:t xml:space="preserve"> with an audience. 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4" w:type="dxa"/>
          </w:tcPr>
          <w:p w:rsidR="00C14BE0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Discussion 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text / poetry – The Land of Roar</w:t>
            </w:r>
          </w:p>
          <w:p w:rsidR="00C14BE0" w:rsidRPr="00604585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Invention</w:t>
            </w:r>
          </w:p>
          <w:p w:rsidR="00C14BE0" w:rsidRPr="001F1233" w:rsidRDefault="00C14BE0" w:rsidP="00C14BE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  <w:tc>
          <w:tcPr>
            <w:tcW w:w="1843" w:type="dxa"/>
          </w:tcPr>
          <w:p w:rsidR="00C14BE0" w:rsidRP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C14BE0">
              <w:rPr>
                <w:rFonts w:ascii="Avenir LT Std 35 Light" w:eastAsia="Avenir" w:hAnsi="Avenir LT Std 35 Light" w:cs="Avenir"/>
                <w:sz w:val="20"/>
                <w:szCs w:val="20"/>
              </w:rPr>
              <w:t>Non-Chronological Report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Imitation</w:t>
            </w:r>
          </w:p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  <w:p w:rsidR="00C14BE0" w:rsidRPr="001F1233" w:rsidRDefault="00C14BE0" w:rsidP="00C14BE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  <w:tc>
          <w:tcPr>
            <w:tcW w:w="2126" w:type="dxa"/>
          </w:tcPr>
          <w:p w:rsidR="00C40C1B" w:rsidRDefault="00C40C1B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NTS Reading test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Non-Chronological Report</w:t>
            </w:r>
          </w:p>
          <w:p w:rsidR="00C14BE0" w:rsidRPr="00604585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Innovation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C14BE0" w:rsidRDefault="00C14BE0" w:rsidP="00C14BE0">
            <w:pPr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  <w:r w:rsidRPr="00604585"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  <w:t>Know and use language that is acceptable in formal and informal situations with increasing confidence</w:t>
            </w:r>
          </w:p>
          <w:p w:rsidR="00C14BE0" w:rsidRDefault="00C14BE0" w:rsidP="00C14BE0">
            <w:pPr>
              <w:rPr>
                <w:rFonts w:ascii="Avenir LT Std 35 Light" w:eastAsiaTheme="minorEastAsia" w:hAnsi="Avenir LT Std 35 Light" w:cstheme="minorBidi"/>
                <w:color w:val="E36C0A" w:themeColor="accent6" w:themeShade="BF"/>
                <w:sz w:val="20"/>
                <w:szCs w:val="20"/>
                <w:lang w:eastAsia="en-US"/>
              </w:rPr>
            </w:pPr>
          </w:p>
          <w:p w:rsidR="00C14BE0" w:rsidRPr="005A2607" w:rsidRDefault="00C14BE0" w:rsidP="00C14BE0">
            <w:pPr>
              <w:rPr>
                <w:rFonts w:ascii="Avenir LT Std 35 Light" w:eastAsiaTheme="minorEastAsia" w:hAnsi="Avenir LT Std 35 Light" w:cstheme="minorBidi"/>
                <w:sz w:val="20"/>
                <w:szCs w:val="20"/>
                <w:lang w:eastAsia="en-US"/>
              </w:rPr>
            </w:pPr>
            <w:r w:rsidRPr="005A2607">
              <w:rPr>
                <w:rFonts w:ascii="Avenir LT Std 35 Light" w:eastAsiaTheme="minorEastAsia" w:hAnsi="Avenir LT Std 35 Light" w:cstheme="minorBidi"/>
                <w:sz w:val="20"/>
                <w:szCs w:val="20"/>
                <w:lang w:eastAsia="en-US"/>
              </w:rPr>
              <w:t xml:space="preserve">Comprehension skill </w:t>
            </w:r>
          </w:p>
          <w:p w:rsidR="00C14BE0" w:rsidRPr="005A2607" w:rsidRDefault="00C14BE0" w:rsidP="00C14BE0">
            <w:pPr>
              <w:rPr>
                <w:rFonts w:ascii="Avenir LT Std 35 Light" w:eastAsiaTheme="minorEastAsia" w:hAnsi="Avenir LT Std 35 Light" w:cstheme="minorBidi"/>
                <w:sz w:val="20"/>
                <w:szCs w:val="20"/>
                <w:lang w:eastAsia="en-US"/>
              </w:rPr>
            </w:pPr>
            <w:r w:rsidRPr="005A2607">
              <w:rPr>
                <w:rFonts w:ascii="Avenir LT Std 35 Light" w:eastAsiaTheme="minorEastAsia" w:hAnsi="Avenir LT Std 35 Light" w:cstheme="minorBidi"/>
                <w:sz w:val="20"/>
                <w:szCs w:val="20"/>
                <w:lang w:eastAsia="en-US"/>
              </w:rPr>
              <w:t xml:space="preserve">Inference, retrieval 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5A2607">
              <w:rPr>
                <w:rFonts w:ascii="Avenir LT Std 35 Light" w:eastAsiaTheme="minorEastAsia" w:hAnsi="Avenir LT Std 35 Light" w:cstheme="minorBidi"/>
                <w:sz w:val="20"/>
                <w:szCs w:val="20"/>
                <w:lang w:eastAsia="en-US"/>
              </w:rPr>
              <w:t>Vocab from new text</w:t>
            </w:r>
          </w:p>
        </w:tc>
        <w:tc>
          <w:tcPr>
            <w:tcW w:w="1843" w:type="dxa"/>
          </w:tcPr>
          <w:p w:rsidR="00C14BE0" w:rsidRP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C14BE0">
              <w:rPr>
                <w:rFonts w:ascii="Avenir LT Std 35 Light" w:eastAsia="Avenir" w:hAnsi="Avenir LT Std 35 Light" w:cs="Avenir"/>
                <w:sz w:val="20"/>
                <w:szCs w:val="20"/>
              </w:rPr>
              <w:t>Non-Chronological Report</w:t>
            </w:r>
          </w:p>
          <w:p w:rsidR="00C14BE0" w:rsidRPr="00C14BE0" w:rsidRDefault="00C14BE0" w:rsidP="00C14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Invention</w:t>
            </w:r>
          </w:p>
          <w:p w:rsidR="00C14BE0" w:rsidRP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C14BE0" w:rsidRPr="001F1233" w:rsidRDefault="00C14BE0" w:rsidP="00C14BE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  <w:tc>
          <w:tcPr>
            <w:tcW w:w="1843" w:type="dxa"/>
          </w:tcPr>
          <w:p w:rsidR="00C14BE0" w:rsidRPr="001F1233" w:rsidRDefault="00C14BE0" w:rsidP="00C14BE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>
              <w:rPr>
                <w:rFonts w:ascii="Avenir LT Std 35 Light" w:eastAsia="Avenir" w:hAnsi="Avenir LT Std 35 Light" w:cs="Avenir"/>
                <w:sz w:val="18"/>
                <w:szCs w:val="18"/>
              </w:rPr>
              <w:t xml:space="preserve">Haiku Poetry </w:t>
            </w:r>
          </w:p>
        </w:tc>
        <w:tc>
          <w:tcPr>
            <w:tcW w:w="1276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Poetry</w:t>
            </w:r>
          </w:p>
        </w:tc>
      </w:tr>
      <w:tr w:rsidR="00C14BE0" w:rsidRPr="00604585" w:rsidTr="006D71D6">
        <w:trPr>
          <w:trHeight w:val="1315"/>
        </w:trPr>
        <w:tc>
          <w:tcPr>
            <w:tcW w:w="1069" w:type="dxa"/>
          </w:tcPr>
          <w:p w:rsidR="00C14BE0" w:rsidRPr="00604585" w:rsidRDefault="00C14BE0" w:rsidP="00C14BE0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lastRenderedPageBreak/>
              <w:t>WCGR</w:t>
            </w:r>
          </w:p>
        </w:tc>
        <w:tc>
          <w:tcPr>
            <w:tcW w:w="2126" w:type="dxa"/>
          </w:tcPr>
          <w:p w:rsidR="00C14BE0" w:rsidRPr="00604585" w:rsidRDefault="007B4BDC" w:rsidP="007B4BD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</w:t>
            </w:r>
            <w:proofErr w:type="spellStart"/>
            <w:r w:rsidR="00C14BE0">
              <w:rPr>
                <w:rFonts w:ascii="Avenir LT Std 35 Light" w:eastAsia="Avenir" w:hAnsi="Avenir LT Std 35 Light" w:cs="Avenir"/>
                <w:sz w:val="20"/>
                <w:szCs w:val="20"/>
              </w:rPr>
              <w:t>Dragonsitters</w:t>
            </w:r>
            <w:proofErr w:type="spellEnd"/>
            <w:r w:rsidR="00C14BE0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Island</w:t>
            </w:r>
          </w:p>
        </w:tc>
        <w:tc>
          <w:tcPr>
            <w:tcW w:w="1985" w:type="dxa"/>
            <w:shd w:val="clear" w:color="auto" w:fill="FFFFFF"/>
          </w:tcPr>
          <w:p w:rsidR="007B4BDC" w:rsidRDefault="007B4BDC" w:rsidP="007B4BD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70CF2">
              <w:rPr>
                <w:rFonts w:ascii="Avenir LT Std 35 Light" w:eastAsia="Avenir" w:hAnsi="Avenir LT Std 35 Light" w:cs="Avenir"/>
                <w:sz w:val="20"/>
                <w:szCs w:val="20"/>
              </w:rPr>
              <w:t>MTC instead</w:t>
            </w:r>
          </w:p>
          <w:p w:rsidR="00C14BE0" w:rsidRPr="00604585" w:rsidRDefault="007B4BDC" w:rsidP="007B4BDC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(</w:t>
            </w:r>
            <w:proofErr w:type="spellStart"/>
            <w:r w:rsidR="00C14BE0">
              <w:rPr>
                <w:rFonts w:ascii="Avenir LT Std 35 Light" w:eastAsia="Avenir" w:hAnsi="Avenir LT Std 35 Light" w:cs="Avenir"/>
                <w:sz w:val="20"/>
                <w:szCs w:val="20"/>
              </w:rPr>
              <w:t>Grrrrrr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if time?)</w:t>
            </w:r>
          </w:p>
        </w:tc>
        <w:tc>
          <w:tcPr>
            <w:tcW w:w="1984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Chinese New Year</w:t>
            </w:r>
          </w:p>
        </w:tc>
        <w:tc>
          <w:tcPr>
            <w:tcW w:w="1843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The Pudding Like a Night in the Sea</w:t>
            </w:r>
          </w:p>
        </w:tc>
        <w:tc>
          <w:tcPr>
            <w:tcW w:w="2126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The Green Ship</w:t>
            </w:r>
          </w:p>
        </w:tc>
        <w:tc>
          <w:tcPr>
            <w:tcW w:w="1843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The Little Ghost</w:t>
            </w:r>
          </w:p>
        </w:tc>
        <w:tc>
          <w:tcPr>
            <w:tcW w:w="1843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Daddy Fell into the Pond</w:t>
            </w:r>
          </w:p>
        </w:tc>
        <w:tc>
          <w:tcPr>
            <w:tcW w:w="1276" w:type="dxa"/>
          </w:tcPr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End of Year activities</w:t>
            </w:r>
          </w:p>
        </w:tc>
      </w:tr>
      <w:tr w:rsidR="00C14BE0" w:rsidRPr="00604585" w:rsidTr="006D71D6">
        <w:trPr>
          <w:trHeight w:val="711"/>
        </w:trPr>
        <w:tc>
          <w:tcPr>
            <w:tcW w:w="1069" w:type="dxa"/>
          </w:tcPr>
          <w:p w:rsidR="00C14BE0" w:rsidRPr="00604585" w:rsidRDefault="00C14BE0" w:rsidP="00C14BE0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proofErr w:type="spellStart"/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2126" w:type="dxa"/>
          </w:tcPr>
          <w:p w:rsidR="00C14BE0" w:rsidRPr="00B27ABC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  <w:u w:val="single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</w:t>
            </w:r>
            <w:r w:rsidRPr="00B27ABC">
              <w:rPr>
                <w:rFonts w:ascii="Avenir LT Std 35 Light" w:eastAsia="Avenir" w:hAnsi="Avenir LT Std 35 Light" w:cs="Avenir"/>
                <w:sz w:val="20"/>
                <w:szCs w:val="20"/>
                <w:u w:val="single"/>
              </w:rPr>
              <w:t>Time</w:t>
            </w:r>
          </w:p>
          <w:p w:rsidR="00C14BE0" w:rsidRPr="00B27ABC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27ABC">
              <w:rPr>
                <w:rFonts w:ascii="Avenir LT Std 35 Light" w:eastAsia="Avenir" w:hAnsi="Avenir LT Std 35 Light" w:cs="Avenir"/>
                <w:sz w:val="20"/>
                <w:szCs w:val="20"/>
              </w:rPr>
              <w:t>To convert between analogue and digital time.</w:t>
            </w:r>
          </w:p>
          <w:p w:rsidR="00C14BE0" w:rsidRPr="00B27ABC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27ABC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To convert between analogue and digital time in </w:t>
            </w:r>
            <w:proofErr w:type="gramStart"/>
            <w:r w:rsidRPr="00B27ABC">
              <w:rPr>
                <w:rFonts w:ascii="Avenir LT Std 35 Light" w:eastAsia="Avenir" w:hAnsi="Avenir LT Std 35 Light" w:cs="Avenir"/>
                <w:sz w:val="20"/>
                <w:szCs w:val="20"/>
              </w:rPr>
              <w:t>24 hour</w:t>
            </w:r>
            <w:proofErr w:type="gramEnd"/>
            <w:r w:rsidRPr="00B27ABC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clock.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27ABC">
              <w:rPr>
                <w:rFonts w:ascii="Avenir LT Std 35 Light" w:eastAsia="Avenir" w:hAnsi="Avenir LT Std 35 Light" w:cs="Avenir"/>
                <w:sz w:val="20"/>
                <w:szCs w:val="20"/>
              </w:rPr>
              <w:t>End of block time assessment.</w:t>
            </w:r>
            <w:r w:rsidR="007B4BDC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(2 lessons/ MTC revision x 2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) </w:t>
            </w:r>
          </w:p>
        </w:tc>
        <w:tc>
          <w:tcPr>
            <w:tcW w:w="1985" w:type="dxa"/>
            <w:shd w:val="clear" w:color="auto" w:fill="FFFFFF"/>
          </w:tcPr>
          <w:p w:rsidR="00C40C1B" w:rsidRDefault="00C40C1B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No </w:t>
            </w:r>
            <w:proofErr w:type="spellStart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maths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Monday</w:t>
            </w:r>
          </w:p>
          <w:p w:rsidR="00C14BE0" w:rsidRDefault="007B4BDC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MTC / </w:t>
            </w:r>
            <w:r w:rsidR="00C14BE0"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Shape</w:t>
            </w:r>
            <w:r w:rsidR="00C14BE0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</w:t>
            </w:r>
          </w:p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Quadrilaterals, polygons</w:t>
            </w:r>
          </w:p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4" w:type="dxa"/>
          </w:tcPr>
          <w:p w:rsidR="00C14BE0" w:rsidRPr="00D30CFC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D30CFC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Shape – 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D30CFC">
              <w:rPr>
                <w:rFonts w:ascii="Avenir LT Std 35 Light" w:eastAsia="Avenir" w:hAnsi="Avenir LT Std 35 Light" w:cs="Avenir"/>
                <w:sz w:val="20"/>
                <w:szCs w:val="20"/>
              </w:rPr>
              <w:t>lines of symmetry, complete a symmetrical figure</w:t>
            </w:r>
          </w:p>
        </w:tc>
        <w:tc>
          <w:tcPr>
            <w:tcW w:w="1843" w:type="dxa"/>
          </w:tcPr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Statistics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</w:t>
            </w:r>
          </w:p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Interpret charts, comparison, sum and difference, interpret line graphs, draw line graphs /</w:t>
            </w: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Position and direction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Describe position using coordinates, plot coordinates</w:t>
            </w:r>
          </w:p>
        </w:tc>
        <w:tc>
          <w:tcPr>
            <w:tcW w:w="2126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  <w:u w:val="single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  <w:u w:val="single"/>
              </w:rPr>
              <w:t>Revision &amp; end of year assessments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End of year tests and revision lessons.</w:t>
            </w:r>
          </w:p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hAnsi="Avenir LT Std 35 Light"/>
                <w:b/>
                <w:color w:val="FFC000"/>
                <w:sz w:val="20"/>
                <w:szCs w:val="20"/>
              </w:rPr>
              <w:t>Understand how to answer questions that require more detailed answers and justification</w:t>
            </w:r>
          </w:p>
        </w:tc>
        <w:tc>
          <w:tcPr>
            <w:tcW w:w="1843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1017E4">
              <w:rPr>
                <w:rFonts w:ascii="Avenir LT Std 35 Light" w:eastAsia="Avenir" w:hAnsi="Avenir LT Std 35 Light" w:cs="Avenir"/>
                <w:sz w:val="20"/>
                <w:szCs w:val="20"/>
              </w:rPr>
              <w:t>Position and direction – draw 2D shapes on a grid, translate on a grid, describe translation on a grid</w:t>
            </w:r>
          </w:p>
        </w:tc>
        <w:tc>
          <w:tcPr>
            <w:tcW w:w="1843" w:type="dxa"/>
          </w:tcPr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Consolidation</w:t>
            </w:r>
          </w:p>
          <w:p w:rsidR="00C14BE0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C14BE0" w:rsidRPr="00C145BD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C145BD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End of year revision based gaps, ready for year 5. </w:t>
            </w:r>
          </w:p>
        </w:tc>
        <w:tc>
          <w:tcPr>
            <w:tcW w:w="1276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Summer quizzes. </w:t>
            </w:r>
          </w:p>
        </w:tc>
      </w:tr>
      <w:tr w:rsidR="00C14BE0" w:rsidRPr="00604585" w:rsidTr="006D71D6">
        <w:trPr>
          <w:trHeight w:val="2302"/>
        </w:trPr>
        <w:tc>
          <w:tcPr>
            <w:tcW w:w="1069" w:type="dxa"/>
          </w:tcPr>
          <w:p w:rsidR="00C14BE0" w:rsidRPr="00604585" w:rsidRDefault="00C14BE0" w:rsidP="00C14BE0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Phonics/SPAG</w:t>
            </w:r>
          </w:p>
        </w:tc>
        <w:tc>
          <w:tcPr>
            <w:tcW w:w="2126" w:type="dxa"/>
          </w:tcPr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Direct speech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Subordinate clauses</w:t>
            </w:r>
          </w:p>
        </w:tc>
        <w:tc>
          <w:tcPr>
            <w:tcW w:w="1985" w:type="dxa"/>
            <w:shd w:val="clear" w:color="auto" w:fill="FFFFFF"/>
          </w:tcPr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Embedded clauses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Adverbs</w:t>
            </w:r>
          </w:p>
        </w:tc>
        <w:tc>
          <w:tcPr>
            <w:tcW w:w="1984" w:type="dxa"/>
          </w:tcPr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Editing and upgrading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Fronted adverbials with a comma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Possessive apostrophes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Direct speech</w:t>
            </w:r>
          </w:p>
        </w:tc>
        <w:tc>
          <w:tcPr>
            <w:tcW w:w="1843" w:type="dxa"/>
          </w:tcPr>
          <w:p w:rsidR="00C14BE0" w:rsidRPr="00604585" w:rsidRDefault="00C14BE0" w:rsidP="00C14BE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Pronouns</w:t>
            </w:r>
          </w:p>
          <w:p w:rsidR="00C14BE0" w:rsidRPr="00604585" w:rsidRDefault="00C14BE0" w:rsidP="00C14BE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Fronted adverbials</w:t>
            </w:r>
          </w:p>
          <w:p w:rsidR="00C14BE0" w:rsidRPr="00604585" w:rsidRDefault="00C14BE0" w:rsidP="00C14BE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Possessive apostrophes</w:t>
            </w:r>
          </w:p>
        </w:tc>
        <w:tc>
          <w:tcPr>
            <w:tcW w:w="2126" w:type="dxa"/>
          </w:tcPr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Poetry performance demonstrating intonation and expression</w:t>
            </w:r>
          </w:p>
        </w:tc>
        <w:tc>
          <w:tcPr>
            <w:tcW w:w="1843" w:type="dxa"/>
          </w:tcPr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Editing and upgrading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Fronted adverbials with a comma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Conjunctions</w:t>
            </w:r>
          </w:p>
          <w:p w:rsidR="00C14BE0" w:rsidRPr="00604585" w:rsidRDefault="00C14BE0" w:rsidP="00C14B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Possessive apostrophes</w:t>
            </w:r>
          </w:p>
        </w:tc>
        <w:tc>
          <w:tcPr>
            <w:tcW w:w="1843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End of year activities</w:t>
            </w:r>
          </w:p>
        </w:tc>
        <w:tc>
          <w:tcPr>
            <w:tcW w:w="1276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</w:tr>
      <w:tr w:rsidR="00C14BE0" w:rsidRPr="00604585" w:rsidTr="006D71D6">
        <w:trPr>
          <w:trHeight w:val="1358"/>
        </w:trPr>
        <w:tc>
          <w:tcPr>
            <w:tcW w:w="1069" w:type="dxa"/>
          </w:tcPr>
          <w:p w:rsidR="00C14BE0" w:rsidRPr="00604585" w:rsidRDefault="00C14BE0" w:rsidP="00C14BE0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Science</w:t>
            </w:r>
          </w:p>
        </w:tc>
        <w:tc>
          <w:tcPr>
            <w:tcW w:w="2126" w:type="dxa"/>
          </w:tcPr>
          <w:p w:rsidR="00C14BE0" w:rsidRPr="00BB7961" w:rsidRDefault="006D71D6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Teeth – I can identify teeth and their functions</w:t>
            </w:r>
          </w:p>
        </w:tc>
        <w:tc>
          <w:tcPr>
            <w:tcW w:w="1985" w:type="dxa"/>
            <w:shd w:val="clear" w:color="auto" w:fill="FFFFFF"/>
          </w:tcPr>
          <w:p w:rsidR="006D71D6" w:rsidRPr="00BB7961" w:rsidRDefault="006D71D6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To plan a science experiment on tooth decay </w:t>
            </w:r>
          </w:p>
          <w:p w:rsidR="006D71D6" w:rsidRDefault="006D71D6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hAnsi="Avenir LT Std 35 Light"/>
                <w:color w:val="E36C0A" w:themeColor="accent6" w:themeShade="BF"/>
                <w:sz w:val="20"/>
                <w:szCs w:val="20"/>
              </w:rPr>
              <w:t>Ask probing questions</w:t>
            </w: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</w:t>
            </w:r>
          </w:p>
          <w:p w:rsidR="006D71D6" w:rsidRPr="00C145BD" w:rsidRDefault="006D71D6" w:rsidP="006D71D6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20"/>
                <w:szCs w:val="20"/>
              </w:rPr>
              <w:t xml:space="preserve">Split </w:t>
            </w:r>
            <w:r>
              <w:rPr>
                <w:rFonts w:ascii="Avenir LT Std 35 Light" w:eastAsia="Avenir" w:hAnsi="Avenir LT Std 35 Light" w:cs="Avenir"/>
                <w:color w:val="FF0000"/>
                <w:sz w:val="20"/>
                <w:szCs w:val="20"/>
              </w:rPr>
              <w:t>over 2 weeks</w:t>
            </w:r>
          </w:p>
          <w:p w:rsidR="00C14BE0" w:rsidRPr="00BB7961" w:rsidRDefault="00C14BE0" w:rsidP="006D71D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4" w:type="dxa"/>
          </w:tcPr>
          <w:p w:rsidR="00C14BE0" w:rsidRPr="00BB7961" w:rsidRDefault="006D71D6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To make accurate observations, record results and draw conclusions.</w:t>
            </w:r>
          </w:p>
        </w:tc>
        <w:tc>
          <w:tcPr>
            <w:tcW w:w="1843" w:type="dxa"/>
          </w:tcPr>
          <w:p w:rsidR="00C14BE0" w:rsidRPr="00BB7961" w:rsidRDefault="006D71D6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Sports Day.</w:t>
            </w:r>
          </w:p>
        </w:tc>
        <w:tc>
          <w:tcPr>
            <w:tcW w:w="2126" w:type="dxa"/>
          </w:tcPr>
          <w:p w:rsidR="00C14BE0" w:rsidRPr="00BB7961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To understand the function and location of the  digestive organs.</w:t>
            </w:r>
          </w:p>
        </w:tc>
        <w:tc>
          <w:tcPr>
            <w:tcW w:w="1843" w:type="dxa"/>
          </w:tcPr>
          <w:p w:rsidR="00C14BE0" w:rsidRPr="00BB7961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Digestive system- I can describe the journey of food </w:t>
            </w:r>
          </w:p>
        </w:tc>
        <w:tc>
          <w:tcPr>
            <w:tcW w:w="1843" w:type="dxa"/>
          </w:tcPr>
          <w:p w:rsidR="00C14BE0" w:rsidRPr="00BB7961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DT</w:t>
            </w:r>
          </w:p>
        </w:tc>
        <w:tc>
          <w:tcPr>
            <w:tcW w:w="1276" w:type="dxa"/>
          </w:tcPr>
          <w:p w:rsidR="00C14BE0" w:rsidRPr="00604585" w:rsidRDefault="00C14BE0" w:rsidP="00C14BE0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Food Chains – Prey and predators</w:t>
            </w:r>
          </w:p>
        </w:tc>
      </w:tr>
      <w:tr w:rsidR="00504816" w:rsidRPr="00604585" w:rsidTr="006D71D6">
        <w:trPr>
          <w:trHeight w:val="999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2126" w:type="dxa"/>
          </w:tcPr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proofErr w:type="gram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Micro:Bits</w:t>
            </w:r>
            <w:proofErr w:type="spellEnd"/>
            <w:proofErr w:type="gramEnd"/>
          </w:p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EB0E45">
              <w:rPr>
                <w:rFonts w:ascii="Avenir LT Std 35 Light" w:hAnsi="Avenir LT Std 35 Light"/>
                <w:sz w:val="18"/>
                <w:szCs w:val="18"/>
              </w:rPr>
              <w:t xml:space="preserve">Explore the </w:t>
            </w:r>
            <w:proofErr w:type="spellStart"/>
            <w:r w:rsidRPr="00EB0E45">
              <w:rPr>
                <w:rFonts w:ascii="Avenir LT Std 35 Light" w:hAnsi="Avenir LT Std 35 Light"/>
                <w:sz w:val="18"/>
                <w:szCs w:val="18"/>
              </w:rPr>
              <w:t>MakeCode</w:t>
            </w:r>
            <w:proofErr w:type="spellEnd"/>
            <w:r w:rsidRPr="00EB0E45">
              <w:rPr>
                <w:rFonts w:ascii="Avenir LT Std 35 Light" w:hAnsi="Avenir LT Std 35 Light"/>
                <w:sz w:val="18"/>
                <w:szCs w:val="18"/>
              </w:rPr>
              <w:t xml:space="preserve"> environment and learn about the BBC </w:t>
            </w:r>
            <w:proofErr w:type="spell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</w:t>
            </w:r>
            <w:proofErr w:type="spellEnd"/>
          </w:p>
        </w:tc>
        <w:tc>
          <w:tcPr>
            <w:tcW w:w="1985" w:type="dxa"/>
            <w:shd w:val="clear" w:color="auto" w:fill="FFFFFF"/>
          </w:tcPr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proofErr w:type="gram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Micro:Bits</w:t>
            </w:r>
            <w:proofErr w:type="spellEnd"/>
            <w:proofErr w:type="gramEnd"/>
          </w:p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EB0E45">
              <w:rPr>
                <w:rFonts w:ascii="Avenir LT Std 35 Light" w:hAnsi="Avenir LT Std 35 Light"/>
                <w:sz w:val="18"/>
                <w:szCs w:val="18"/>
              </w:rPr>
              <w:t>Work out how a match-scoring program has been written</w:t>
            </w:r>
          </w:p>
        </w:tc>
        <w:tc>
          <w:tcPr>
            <w:tcW w:w="1984" w:type="dxa"/>
          </w:tcPr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proofErr w:type="gram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Micro:Bits</w:t>
            </w:r>
            <w:proofErr w:type="spellEnd"/>
            <w:proofErr w:type="gramEnd"/>
          </w:p>
          <w:p w:rsidR="00504816" w:rsidRPr="005237F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EB0E45">
              <w:rPr>
                <w:rFonts w:ascii="Avenir LT Std 35 Light" w:hAnsi="Avenir LT Std 35 Light"/>
                <w:sz w:val="18"/>
                <w:szCs w:val="18"/>
              </w:rPr>
              <w:t>Modify a rock-paper-scissors game to make a sorting hat game</w:t>
            </w:r>
          </w:p>
        </w:tc>
        <w:tc>
          <w:tcPr>
            <w:tcW w:w="1843" w:type="dxa"/>
          </w:tcPr>
          <w:p w:rsidR="00504816" w:rsidRPr="005237F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Sports week</w:t>
            </w:r>
          </w:p>
        </w:tc>
        <w:tc>
          <w:tcPr>
            <w:tcW w:w="2126" w:type="dxa"/>
          </w:tcPr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proofErr w:type="gram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Micro:Bits</w:t>
            </w:r>
            <w:proofErr w:type="spellEnd"/>
            <w:proofErr w:type="gramEnd"/>
          </w:p>
          <w:p w:rsidR="00504816" w:rsidRPr="005237F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EB0E45">
              <w:rPr>
                <w:rFonts w:ascii="Avenir LT Std 35 Light" w:hAnsi="Avenir LT Std 35 Light"/>
                <w:sz w:val="18"/>
                <w:szCs w:val="18"/>
              </w:rPr>
              <w:t>Modify their sorting hat game to make a dice game</w:t>
            </w:r>
          </w:p>
        </w:tc>
        <w:tc>
          <w:tcPr>
            <w:tcW w:w="1843" w:type="dxa"/>
          </w:tcPr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proofErr w:type="gram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Micro:Bits</w:t>
            </w:r>
            <w:proofErr w:type="spellEnd"/>
            <w:proofErr w:type="gramEnd"/>
          </w:p>
          <w:p w:rsidR="00504816" w:rsidRPr="00EB0E4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EB0E45">
              <w:rPr>
                <w:rFonts w:ascii="Avenir LT Std 35 Light" w:hAnsi="Avenir LT Std 35 Light"/>
                <w:sz w:val="18"/>
                <w:szCs w:val="18"/>
              </w:rPr>
              <w:t xml:space="preserve">Plan their own </w:t>
            </w:r>
            <w:proofErr w:type="spellStart"/>
            <w:proofErr w:type="gram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</w:t>
            </w:r>
            <w:proofErr w:type="spellEnd"/>
            <w:proofErr w:type="gramEnd"/>
            <w:r w:rsidRPr="00EB0E45">
              <w:rPr>
                <w:rFonts w:ascii="Avenir LT Std 35 Light" w:hAnsi="Avenir LT Std 35 Light"/>
                <w:sz w:val="18"/>
                <w:szCs w:val="18"/>
              </w:rPr>
              <w:t xml:space="preserve"> project </w:t>
            </w:r>
            <w:proofErr w:type="spell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Micro:Bits</w:t>
            </w:r>
            <w:proofErr w:type="spellEnd"/>
          </w:p>
          <w:p w:rsidR="00504816" w:rsidRPr="005237F5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EB0E45">
              <w:rPr>
                <w:rFonts w:ascii="Avenir LT Std 35 Light" w:hAnsi="Avenir LT Std 35 Light"/>
                <w:sz w:val="18"/>
                <w:szCs w:val="18"/>
              </w:rPr>
              <w:t xml:space="preserve">Write and test their own </w:t>
            </w:r>
            <w:proofErr w:type="spellStart"/>
            <w:r w:rsidRPr="00EB0E45">
              <w:rPr>
                <w:rFonts w:ascii="Avenir LT Std 35 Light" w:hAnsi="Avenir LT Std 35 Light"/>
                <w:sz w:val="18"/>
                <w:szCs w:val="18"/>
              </w:rPr>
              <w:t>micro:bit</w:t>
            </w:r>
            <w:proofErr w:type="spellEnd"/>
            <w:r w:rsidRPr="00EB0E45">
              <w:rPr>
                <w:rFonts w:ascii="Avenir LT Std 35 Light" w:hAnsi="Avenir LT Std 35 Light"/>
                <w:sz w:val="18"/>
                <w:szCs w:val="18"/>
              </w:rPr>
              <w:t xml:space="preserve"> project.</w:t>
            </w:r>
          </w:p>
        </w:tc>
        <w:tc>
          <w:tcPr>
            <w:tcW w:w="1843" w:type="dxa"/>
          </w:tcPr>
          <w:p w:rsidR="00504816" w:rsidRPr="00512131" w:rsidRDefault="00504816" w:rsidP="00504816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DT</w:t>
            </w: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End of year activities</w:t>
            </w:r>
          </w:p>
        </w:tc>
      </w:tr>
      <w:tr w:rsidR="00504816" w:rsidRPr="00BB7961" w:rsidTr="006D71D6">
        <w:trPr>
          <w:trHeight w:val="301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Geography</w:t>
            </w:r>
          </w:p>
        </w:tc>
        <w:tc>
          <w:tcPr>
            <w:tcW w:w="2126" w:type="dxa"/>
            <w:shd w:val="clear" w:color="auto" w:fill="auto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What is life like in other Spanish speaking countries. (</w:t>
            </w:r>
            <w:proofErr w:type="spellStart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Factfile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, students complete their own research.) </w:t>
            </w: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What do the lines on our map mean? 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Geographical terminology- Label a map.</w:t>
            </w:r>
          </w:p>
        </w:tc>
        <w:tc>
          <w:tcPr>
            <w:tcW w:w="1984" w:type="dxa"/>
            <w:shd w:val="clear" w:color="auto" w:fill="auto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What’s the link between the equator and the temperature? 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Linking Spanish countries to the geographical close to the equator and the climate of those countries. terms. Research with how</w:t>
            </w:r>
          </w:p>
        </w:tc>
        <w:tc>
          <w:tcPr>
            <w:tcW w:w="1843" w:type="dxa"/>
            <w:shd w:val="clear" w:color="auto" w:fill="auto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No geography due to sports day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How important is the trade industry to Spanish speaking countries? 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Trade link comparison. Compare the Spanish trade industry from Spain VS a developing country such a Guatemala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Field work, compare </w:t>
            </w:r>
            <w:proofErr w:type="spellStart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Gracia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, Barcelona with </w:t>
            </w:r>
            <w:proofErr w:type="spellStart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Brislington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, Bristol. 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DT</w:t>
            </w:r>
          </w:p>
        </w:tc>
        <w:tc>
          <w:tcPr>
            <w:tcW w:w="127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proofErr w:type="spellStart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Plicker</w:t>
            </w:r>
            <w:proofErr w:type="spellEnd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end of unit assessment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(Possibly </w:t>
            </w:r>
            <w:proofErr w:type="spellStart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wk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7)</w:t>
            </w:r>
          </w:p>
        </w:tc>
      </w:tr>
      <w:tr w:rsidR="00504816" w:rsidRPr="00604585" w:rsidTr="006D71D6">
        <w:trPr>
          <w:trHeight w:val="289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History</w:t>
            </w:r>
          </w:p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4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</w:tr>
      <w:tr w:rsidR="00504816" w:rsidRPr="00604585" w:rsidTr="006D71D6">
        <w:trPr>
          <w:trHeight w:val="708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Art and Design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Who is Picasso- fact file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Explore and discuss a range of art by Picasso 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Display different pics around the class- using key vocab (Art progression map), groups go around and evaluate on A3.</w:t>
            </w: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Explore </w:t>
            </w:r>
            <w:proofErr w:type="spellStart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colours</w:t>
            </w:r>
            <w:proofErr w:type="spellEnd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and shapes to convey feeling 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Explore </w:t>
            </w:r>
            <w:proofErr w:type="spellStart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colours</w:t>
            </w:r>
            <w:proofErr w:type="spellEnd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to portray feelings- children can experiment with mixing </w:t>
            </w:r>
            <w:proofErr w:type="spellStart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colours</w:t>
            </w:r>
            <w:proofErr w:type="spellEnd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etc. What </w:t>
            </w:r>
            <w:proofErr w:type="spellStart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colour</w:t>
            </w:r>
            <w:proofErr w:type="spellEnd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would they like to use to convey how they feel.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Practice using shape and </w:t>
            </w:r>
            <w:proofErr w:type="spellStart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colour</w:t>
            </w:r>
            <w:proofErr w:type="spellEnd"/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to represent facial features. 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Roll a Picasso activity (if time due to 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sports week</w:t>
            </w: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.)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Use coloring pencils to complete Picasso inspired self-portrait in sketch books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Evaluate Picasso inspired portraits 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Create a final version of their portraits using A4 paper and paint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Each year 4 class to set up their class like and art gallery. Children to walk around between classes and evaluate each other’s art.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hAnsi="Avenir LT Std 35 Light"/>
                <w:color w:val="E36C0A" w:themeColor="accent6" w:themeShade="BF"/>
                <w:sz w:val="20"/>
                <w:szCs w:val="20"/>
              </w:rPr>
              <w:t>consider the impact of their words on others when giving feedback.</w:t>
            </w:r>
          </w:p>
        </w:tc>
        <w:tc>
          <w:tcPr>
            <w:tcW w:w="1843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</w:tr>
      <w:tr w:rsidR="00504816" w:rsidRPr="00604585" w:rsidTr="006D71D6">
        <w:trPr>
          <w:trHeight w:val="289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lastRenderedPageBreak/>
              <w:t>D&amp;T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4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843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End of year activities</w:t>
            </w: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</w:tr>
      <w:tr w:rsidR="00504816" w:rsidRPr="00604585" w:rsidTr="006D71D6">
        <w:trPr>
          <w:trHeight w:val="1071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Music</w:t>
            </w:r>
          </w:p>
        </w:tc>
        <w:tc>
          <w:tcPr>
            <w:tcW w:w="2126" w:type="dxa"/>
          </w:tcPr>
          <w:p w:rsidR="00504816" w:rsidRPr="00BB7961" w:rsidRDefault="00917022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You can see it (part 1)</w:t>
            </w:r>
          </w:p>
        </w:tc>
        <w:tc>
          <w:tcPr>
            <w:tcW w:w="1985" w:type="dxa"/>
            <w:shd w:val="clear" w:color="auto" w:fill="FFFFFF"/>
          </w:tcPr>
          <w:p w:rsidR="00504816" w:rsidRPr="00BB7961" w:rsidRDefault="00917022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You can see it (part 2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504816" w:rsidRPr="00BB7961" w:rsidRDefault="00917022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Music is all around</w:t>
            </w:r>
          </w:p>
        </w:tc>
        <w:tc>
          <w:tcPr>
            <w:tcW w:w="1843" w:type="dxa"/>
          </w:tcPr>
          <w:p w:rsidR="00504816" w:rsidRPr="00BB7961" w:rsidRDefault="00917022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The octopus slide</w:t>
            </w:r>
          </w:p>
        </w:tc>
        <w:tc>
          <w:tcPr>
            <w:tcW w:w="2126" w:type="dxa"/>
          </w:tcPr>
          <w:p w:rsidR="00504816" w:rsidRPr="00BB7961" w:rsidRDefault="00917022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Connect</w:t>
            </w:r>
          </w:p>
        </w:tc>
        <w:tc>
          <w:tcPr>
            <w:tcW w:w="1843" w:type="dxa"/>
          </w:tcPr>
          <w:p w:rsidR="00504816" w:rsidRPr="00BB7961" w:rsidRDefault="00917022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Assessment checkpoint</w:t>
            </w:r>
          </w:p>
        </w:tc>
        <w:tc>
          <w:tcPr>
            <w:tcW w:w="1843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DT</w:t>
            </w: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</w:tr>
      <w:tr w:rsidR="00504816" w:rsidRPr="00604585" w:rsidTr="006D71D6">
        <w:trPr>
          <w:trHeight w:val="1811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PE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Health and Fitness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Agility - Ball Chasing Skills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Static Balance - Small Base</w:t>
            </w: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Health and Fitness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Agility - Ball Chasing Skills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Static Balance - Small Base</w:t>
            </w:r>
          </w:p>
        </w:tc>
        <w:tc>
          <w:tcPr>
            <w:tcW w:w="1984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Health and Fitness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Agility - Ball Chasing Skills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Static Balance - Small Base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 xml:space="preserve">Health and </w:t>
            </w:r>
            <w:bookmarkStart w:id="1" w:name="_GoBack"/>
            <w:bookmarkEnd w:id="1"/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Fitness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Agility - Ball Chasing Skills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Static Balance - Small Base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Health and Fitness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Agility - Ball Chasing Skills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Static Balance - Small Base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t>Health and Fitness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Agility - Ball Chasing Skills</w:t>
            </w:r>
            <w:r w:rsidRPr="00BB7961">
              <w:rPr>
                <w:rFonts w:ascii="Avenir LT Std 35 Light" w:eastAsia="Avenir" w:hAnsi="Avenir LT Std 35 Light" w:cs="Avenir"/>
                <w:color w:val="000000"/>
                <w:sz w:val="20"/>
                <w:szCs w:val="20"/>
              </w:rPr>
              <w:br/>
              <w:t>Static Balance - Small Base</w:t>
            </w:r>
          </w:p>
        </w:tc>
        <w:tc>
          <w:tcPr>
            <w:tcW w:w="1843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  <w:highlight w:val="yellow"/>
              </w:rPr>
            </w:pPr>
            <w:r w:rsidRPr="00917022">
              <w:rPr>
                <w:rFonts w:ascii="Avenir LT Std 35 Light" w:eastAsia="Avenir" w:hAnsi="Avenir LT Std 35 Light" w:cs="Avenir"/>
                <w:sz w:val="20"/>
                <w:szCs w:val="20"/>
              </w:rPr>
              <w:t>End of year activities</w:t>
            </w: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  <w:highlight w:val="yellow"/>
              </w:rPr>
            </w:pPr>
          </w:p>
        </w:tc>
      </w:tr>
      <w:tr w:rsidR="00504816" w:rsidRPr="00604585" w:rsidTr="006D71D6">
        <w:trPr>
          <w:trHeight w:val="679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RE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Sikh Festivals (No time in term 5 due to camp/bank holidays/inset)</w:t>
            </w: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proofErr w:type="spellStart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Divali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– why is </w:t>
            </w:r>
            <w:proofErr w:type="spellStart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Divali</w:t>
            </w:r>
            <w:proofErr w:type="spellEnd"/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significant to Hindus. Resource heavy lesson. </w:t>
            </w:r>
          </w:p>
        </w:tc>
        <w:tc>
          <w:tcPr>
            <w:tcW w:w="1984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What is the significance of Baptism to Christians?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Sports week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How do Jewish people mark becoming an adult?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What ceremonies do Hindus mark in the journey of life?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Sikh Weddings / </w:t>
            </w: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To compare wedding ceremonies from different communities.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ORACY</w:t>
            </w: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End of year activities</w:t>
            </w:r>
          </w:p>
        </w:tc>
      </w:tr>
      <w:tr w:rsidR="00504816" w:rsidRPr="00604585" w:rsidTr="006D71D6">
        <w:trPr>
          <w:trHeight w:val="784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PSHE</w:t>
            </w:r>
          </w:p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(Jigsaw)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Workshop</w:t>
            </w:r>
          </w:p>
        </w:tc>
        <w:tc>
          <w:tcPr>
            <w:tcW w:w="1984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Workshop</w:t>
            </w:r>
          </w:p>
        </w:tc>
        <w:tc>
          <w:tcPr>
            <w:tcW w:w="1843" w:type="dxa"/>
          </w:tcPr>
          <w:p w:rsidR="00504816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Having a baby</w:t>
            </w: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(Short Oracy)</w:t>
            </w: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 </w:t>
            </w:r>
          </w:p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Workshop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Puberty 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Circles of change 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 xml:space="preserve">Accepting change </w:t>
            </w: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I am ready for year 5</w:t>
            </w:r>
          </w:p>
        </w:tc>
      </w:tr>
      <w:tr w:rsidR="00504816" w:rsidRPr="00604585" w:rsidTr="006D71D6">
        <w:trPr>
          <w:trHeight w:val="289"/>
        </w:trPr>
        <w:tc>
          <w:tcPr>
            <w:tcW w:w="1069" w:type="dxa"/>
          </w:tcPr>
          <w:p w:rsidR="00504816" w:rsidRPr="00604585" w:rsidRDefault="00504816" w:rsidP="00504816">
            <w:pPr>
              <w:jc w:val="center"/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604585">
              <w:rPr>
                <w:rFonts w:ascii="Avenir LT Std 35 Light" w:eastAsia="Avenir" w:hAnsi="Avenir LT Std 35 Light" w:cs="Avenir"/>
                <w:sz w:val="20"/>
                <w:szCs w:val="20"/>
              </w:rPr>
              <w:t>Spanish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Goldilocks- Sequence the story</w:t>
            </w:r>
          </w:p>
        </w:tc>
        <w:tc>
          <w:tcPr>
            <w:tcW w:w="1984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Tobogganing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Sports day</w:t>
            </w:r>
          </w:p>
        </w:tc>
        <w:tc>
          <w:tcPr>
            <w:tcW w:w="2126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Goldilocks – Create a storyboard for Goldilocks- putting in key vocabulary and phrases along my map</w:t>
            </w:r>
          </w:p>
        </w:tc>
        <w:tc>
          <w:tcPr>
            <w:tcW w:w="1843" w:type="dxa"/>
          </w:tcPr>
          <w:p w:rsidR="00504816" w:rsidRPr="00BB7961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Goldilocks – Create a storyboard for Goldilocks- putting in key vocabulary and phrases along my map</w:t>
            </w:r>
          </w:p>
        </w:tc>
        <w:tc>
          <w:tcPr>
            <w:tcW w:w="1843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>
              <w:rPr>
                <w:rFonts w:ascii="Avenir LT Std 35 Light" w:eastAsia="Avenir" w:hAnsi="Avenir LT Std 35 Light" w:cs="Avenir"/>
                <w:sz w:val="20"/>
                <w:szCs w:val="20"/>
              </w:rPr>
              <w:t>DT</w:t>
            </w:r>
          </w:p>
        </w:tc>
        <w:tc>
          <w:tcPr>
            <w:tcW w:w="1276" w:type="dxa"/>
          </w:tcPr>
          <w:p w:rsidR="00504816" w:rsidRPr="00604585" w:rsidRDefault="00504816" w:rsidP="00504816">
            <w:pPr>
              <w:rPr>
                <w:rFonts w:ascii="Avenir LT Std 35 Light" w:eastAsia="Avenir" w:hAnsi="Avenir LT Std 35 Light" w:cs="Avenir"/>
                <w:sz w:val="20"/>
                <w:szCs w:val="20"/>
              </w:rPr>
            </w:pPr>
            <w:r w:rsidRPr="00BB7961">
              <w:rPr>
                <w:rFonts w:ascii="Avenir LT Std 35 Light" w:eastAsia="Avenir" w:hAnsi="Avenir LT Std 35 Light" w:cs="Avenir"/>
                <w:sz w:val="20"/>
                <w:szCs w:val="20"/>
              </w:rPr>
              <w:t>Goldilocks – Create a storyboard for Goldilocks- putting in key vocabulary and phrases along my map</w:t>
            </w:r>
          </w:p>
        </w:tc>
      </w:tr>
    </w:tbl>
    <w:p w:rsidR="00EE270E" w:rsidRDefault="00EE270E">
      <w:pPr>
        <w:rPr>
          <w:rFonts w:ascii="Avenir LT Std 35 Light" w:eastAsia="Avenir" w:hAnsi="Avenir LT Std 35 Light" w:cs="Avenir"/>
          <w:sz w:val="20"/>
          <w:szCs w:val="20"/>
        </w:rPr>
      </w:pP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Geography Field Trip</w:t>
      </w: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Where do people get food?</w:t>
      </w:r>
    </w:p>
    <w:p w:rsidR="00093ED4" w:rsidRDefault="00093ED4" w:rsidP="00093ED4">
      <w:pPr>
        <w:pStyle w:val="ListParagraph"/>
        <w:numPr>
          <w:ilvl w:val="0"/>
          <w:numId w:val="3"/>
        </w:num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lastRenderedPageBreak/>
        <w:t>Shops</w:t>
      </w:r>
    </w:p>
    <w:p w:rsidR="00093ED4" w:rsidRPr="00093ED4" w:rsidRDefault="00093ED4" w:rsidP="00093ED4">
      <w:pPr>
        <w:pStyle w:val="ListParagraph"/>
        <w:numPr>
          <w:ilvl w:val="0"/>
          <w:numId w:val="3"/>
        </w:num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Restaurants/ cafes</w:t>
      </w: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Where do people live?</w:t>
      </w: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Where do people go to school?</w:t>
      </w: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Where do people go for fun?</w:t>
      </w: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Green Spaces?</w:t>
      </w: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  <w:r>
        <w:rPr>
          <w:rFonts w:ascii="Avenir LT Std 35 Light" w:eastAsia="Avenir" w:hAnsi="Avenir LT Std 35 Light" w:cs="Avenir"/>
          <w:sz w:val="20"/>
          <w:szCs w:val="20"/>
        </w:rPr>
        <w:t>How do people get around?</w:t>
      </w:r>
    </w:p>
    <w:p w:rsidR="00093ED4" w:rsidRDefault="00093ED4">
      <w:pPr>
        <w:rPr>
          <w:rFonts w:ascii="Avenir LT Std 35 Light" w:eastAsia="Avenir" w:hAnsi="Avenir LT Std 35 Light" w:cs="Avenir"/>
          <w:sz w:val="20"/>
          <w:szCs w:val="20"/>
        </w:rPr>
      </w:pPr>
    </w:p>
    <w:p w:rsidR="00093ED4" w:rsidRPr="00604585" w:rsidRDefault="00093ED4">
      <w:pPr>
        <w:rPr>
          <w:rFonts w:ascii="Avenir LT Std 35 Light" w:eastAsia="Avenir" w:hAnsi="Avenir LT Std 35 Light" w:cs="Avenir"/>
          <w:sz w:val="20"/>
          <w:szCs w:val="20"/>
        </w:rPr>
      </w:pPr>
    </w:p>
    <w:sectPr w:rsidR="00093ED4" w:rsidRPr="0060458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40" w:h="11900" w:orient="landscape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378" w:rsidRDefault="003D3378">
      <w:r>
        <w:separator/>
      </w:r>
    </w:p>
  </w:endnote>
  <w:endnote w:type="continuationSeparator" w:id="0">
    <w:p w:rsidR="003D3378" w:rsidRDefault="003D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Avenir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70E" w:rsidRDefault="00EE27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70E" w:rsidRDefault="00EE27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70E" w:rsidRDefault="00EE27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378" w:rsidRDefault="003D3378">
      <w:r>
        <w:separator/>
      </w:r>
    </w:p>
  </w:footnote>
  <w:footnote w:type="continuationSeparator" w:id="0">
    <w:p w:rsidR="003D3378" w:rsidRDefault="003D3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70E" w:rsidRDefault="00EE27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70E" w:rsidRDefault="00C401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noProof/>
        <w:lang w:val="en-GB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8562975</wp:posOffset>
          </wp:positionH>
          <wp:positionV relativeFrom="paragraph">
            <wp:posOffset>-295909</wp:posOffset>
          </wp:positionV>
          <wp:extent cx="670955" cy="670955"/>
          <wp:effectExtent l="0" t="0" r="0" b="0"/>
          <wp:wrapNone/>
          <wp:docPr id="3" name="image1.jpg" descr="Rights Respecting School Informatio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Rights Respecting School Information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0955" cy="6709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70E" w:rsidRDefault="00EE27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3894"/>
    <w:multiLevelType w:val="multilevel"/>
    <w:tmpl w:val="81589F1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BB55433"/>
    <w:multiLevelType w:val="hybridMultilevel"/>
    <w:tmpl w:val="38D49032"/>
    <w:lvl w:ilvl="0" w:tplc="44EEAAAC">
      <w:start w:val="16"/>
      <w:numFmt w:val="bullet"/>
      <w:lvlText w:val="-"/>
      <w:lvlJc w:val="left"/>
      <w:pPr>
        <w:ind w:left="720" w:hanging="360"/>
      </w:pPr>
      <w:rPr>
        <w:rFonts w:ascii="Avenir LT Std 35 Light" w:eastAsia="Avenir" w:hAnsi="Avenir LT Std 35 Light" w:cs="Aveni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910604"/>
    <w:multiLevelType w:val="multilevel"/>
    <w:tmpl w:val="CA304A8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70E"/>
    <w:rsid w:val="000459CF"/>
    <w:rsid w:val="00050B0C"/>
    <w:rsid w:val="00055E5C"/>
    <w:rsid w:val="00093ED4"/>
    <w:rsid w:val="0009577D"/>
    <w:rsid w:val="000B0261"/>
    <w:rsid w:val="000C532D"/>
    <w:rsid w:val="001017E4"/>
    <w:rsid w:val="00135672"/>
    <w:rsid w:val="00166FCC"/>
    <w:rsid w:val="001755AE"/>
    <w:rsid w:val="001758E0"/>
    <w:rsid w:val="00176026"/>
    <w:rsid w:val="001D1568"/>
    <w:rsid w:val="001F1233"/>
    <w:rsid w:val="00240517"/>
    <w:rsid w:val="00281952"/>
    <w:rsid w:val="003950D1"/>
    <w:rsid w:val="003D3378"/>
    <w:rsid w:val="003E4C8F"/>
    <w:rsid w:val="004105D9"/>
    <w:rsid w:val="00481F00"/>
    <w:rsid w:val="004B3CD7"/>
    <w:rsid w:val="00504816"/>
    <w:rsid w:val="005A2607"/>
    <w:rsid w:val="005A6E0B"/>
    <w:rsid w:val="005D2E1C"/>
    <w:rsid w:val="00604585"/>
    <w:rsid w:val="006127F0"/>
    <w:rsid w:val="006D0E1E"/>
    <w:rsid w:val="006D71D6"/>
    <w:rsid w:val="0071347E"/>
    <w:rsid w:val="0072277B"/>
    <w:rsid w:val="007342A9"/>
    <w:rsid w:val="0075052D"/>
    <w:rsid w:val="007720B4"/>
    <w:rsid w:val="007B4BDC"/>
    <w:rsid w:val="007F0F5A"/>
    <w:rsid w:val="00805F06"/>
    <w:rsid w:val="00826D2E"/>
    <w:rsid w:val="00883853"/>
    <w:rsid w:val="008E69F2"/>
    <w:rsid w:val="00917022"/>
    <w:rsid w:val="009B0500"/>
    <w:rsid w:val="009B0FAA"/>
    <w:rsid w:val="009D744F"/>
    <w:rsid w:val="00A0468E"/>
    <w:rsid w:val="00A113C1"/>
    <w:rsid w:val="00A26A4F"/>
    <w:rsid w:val="00A3236A"/>
    <w:rsid w:val="00A32B55"/>
    <w:rsid w:val="00A706CA"/>
    <w:rsid w:val="00A91E93"/>
    <w:rsid w:val="00AA44CB"/>
    <w:rsid w:val="00AA68BE"/>
    <w:rsid w:val="00AE0920"/>
    <w:rsid w:val="00B05958"/>
    <w:rsid w:val="00B27ABC"/>
    <w:rsid w:val="00B322BC"/>
    <w:rsid w:val="00B3736D"/>
    <w:rsid w:val="00B70CF2"/>
    <w:rsid w:val="00BA2B35"/>
    <w:rsid w:val="00BA7C43"/>
    <w:rsid w:val="00BB6F31"/>
    <w:rsid w:val="00BB7961"/>
    <w:rsid w:val="00C076B2"/>
    <w:rsid w:val="00C145BD"/>
    <w:rsid w:val="00C14BE0"/>
    <w:rsid w:val="00C234CC"/>
    <w:rsid w:val="00C24DDA"/>
    <w:rsid w:val="00C401FD"/>
    <w:rsid w:val="00C40C1B"/>
    <w:rsid w:val="00C74A97"/>
    <w:rsid w:val="00C86B17"/>
    <w:rsid w:val="00CB3D33"/>
    <w:rsid w:val="00CB62A2"/>
    <w:rsid w:val="00CC083D"/>
    <w:rsid w:val="00CE5E42"/>
    <w:rsid w:val="00D066C0"/>
    <w:rsid w:val="00D10EA6"/>
    <w:rsid w:val="00D12E71"/>
    <w:rsid w:val="00D30CFC"/>
    <w:rsid w:val="00D95728"/>
    <w:rsid w:val="00E613C2"/>
    <w:rsid w:val="00E75E17"/>
    <w:rsid w:val="00EA68E5"/>
    <w:rsid w:val="00EB1690"/>
    <w:rsid w:val="00EE270E"/>
    <w:rsid w:val="00F03607"/>
    <w:rsid w:val="00FE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B88C2"/>
  <w15:docId w15:val="{17C21657-2181-4D4C-B52D-566638B0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2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4E9"/>
  </w:style>
  <w:style w:type="paragraph" w:styleId="Footer">
    <w:name w:val="footer"/>
    <w:basedOn w:val="Normal"/>
    <w:link w:val="Foot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4E9"/>
  </w:style>
  <w:style w:type="paragraph" w:styleId="ListParagraph">
    <w:name w:val="List Paragraph"/>
    <w:basedOn w:val="Normal"/>
    <w:uiPriority w:val="34"/>
    <w:qFormat/>
    <w:rsid w:val="00D21972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5E42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E4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N4bL7RHfmsaw6UkKMR1Mmj5Odw==">CgMxLjAyCGguZ2pkZ3hzOAByITFIaVpESFNnSnB3RXV2ZEZNZ202eEszSy1OVjlTSU1zbA==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Robbins</dc:creator>
  <cp:lastModifiedBy>Jay Wright</cp:lastModifiedBy>
  <cp:revision>6</cp:revision>
  <cp:lastPrinted>2023-06-19T06:29:00Z</cp:lastPrinted>
  <dcterms:created xsi:type="dcterms:W3CDTF">2025-05-19T08:16:00Z</dcterms:created>
  <dcterms:modified xsi:type="dcterms:W3CDTF">2026-05-19T08:26:00Z</dcterms:modified>
</cp:coreProperties>
</file>